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CB" w:rsidRPr="00C7534B" w:rsidRDefault="00C826F2">
      <w:bookmarkStart w:id="0" w:name="_GoBack"/>
      <w:bookmarkEnd w:id="0"/>
      <w:r>
        <w:t xml:space="preserve">Tableau </w:t>
      </w:r>
      <w:r w:rsidR="007C7CC0">
        <w:t>des m</w:t>
      </w:r>
      <w:r>
        <w:t>odifications</w:t>
      </w:r>
    </w:p>
    <w:tbl>
      <w:tblPr>
        <w:tblW w:w="0" w:type="auto"/>
        <w:tblLayout w:type="fixed"/>
        <w:tblCellMar>
          <w:left w:w="57" w:type="dxa"/>
          <w:right w:w="57" w:type="dxa"/>
        </w:tblCellMar>
        <w:tblLook w:val="01E0" w:firstRow="1" w:lastRow="1" w:firstColumn="1" w:lastColumn="1" w:noHBand="0" w:noVBand="0"/>
      </w:tblPr>
      <w:tblGrid>
        <w:gridCol w:w="9356"/>
      </w:tblGrid>
      <w:tr w:rsidR="00477C3C" w:rsidRPr="00C7534B" w:rsidTr="00211561">
        <w:tc>
          <w:tcPr>
            <w:tcW w:w="9356" w:type="dxa"/>
          </w:tcPr>
          <w:p w:rsidR="00477C3C" w:rsidRPr="00C7534B" w:rsidRDefault="00477C3C" w:rsidP="00477C3C">
            <w:pPr>
              <w:pStyle w:val="Subject"/>
            </w:pPr>
            <w:bookmarkStart w:id="1" w:name="Subject" w:colFirst="0" w:colLast="0"/>
          </w:p>
          <w:p w:rsidR="00C947CB" w:rsidRPr="00C7534B" w:rsidRDefault="006E133B" w:rsidP="00211561">
            <w:pPr>
              <w:tabs>
                <w:tab w:val="left" w:pos="567"/>
                <w:tab w:val="left" w:pos="1134"/>
              </w:tabs>
              <w:ind w:right="-7"/>
              <w:rPr>
                <w:rFonts w:cs="Arial"/>
                <w:b/>
                <w:sz w:val="28"/>
                <w:szCs w:val="28"/>
              </w:rPr>
            </w:pPr>
            <w:r>
              <w:rPr>
                <w:b/>
                <w:sz w:val="28"/>
              </w:rPr>
              <w:t xml:space="preserve">Règlement de cotation (RC) / </w:t>
            </w:r>
            <w:r>
              <w:rPr>
                <w:rFonts w:cs="Arial"/>
                <w:b/>
                <w:sz w:val="28"/>
                <w:szCs w:val="28"/>
              </w:rPr>
              <w:br/>
            </w:r>
            <w:r>
              <w:rPr>
                <w:b/>
                <w:sz w:val="28"/>
              </w:rPr>
              <w:t>Directive concernant la publicité événementielle (DPE)</w:t>
            </w:r>
          </w:p>
          <w:p w:rsidR="00C947CB" w:rsidRPr="00C7534B" w:rsidRDefault="00C947CB" w:rsidP="00477C3C">
            <w:pPr>
              <w:pStyle w:val="Subject"/>
            </w:pPr>
          </w:p>
        </w:tc>
      </w:tr>
      <w:bookmarkEnd w:id="1"/>
    </w:tbl>
    <w:p w:rsidR="00211561" w:rsidRPr="00C7534B" w:rsidRDefault="00211561" w:rsidP="00C826F2">
      <w:pPr>
        <w:rPr>
          <w:b/>
          <w:sz w:val="28"/>
          <w:szCs w:val="28"/>
        </w:rPr>
      </w:pPr>
    </w:p>
    <w:p w:rsidR="00477C3C" w:rsidRPr="00C7534B" w:rsidRDefault="008B5FDC" w:rsidP="00C826F2">
      <w:pPr>
        <w:rPr>
          <w:b/>
          <w:sz w:val="28"/>
          <w:szCs w:val="28"/>
        </w:rPr>
      </w:pPr>
      <w:r>
        <w:rPr>
          <w:b/>
          <w:sz w:val="28"/>
        </w:rPr>
        <w:t>Remarques générales:</w:t>
      </w:r>
    </w:p>
    <w:p w:rsidR="008B5FDC" w:rsidRPr="00C7534B" w:rsidRDefault="008B5FDC" w:rsidP="00C826F2"/>
    <w:p w:rsidR="006C4F32" w:rsidRPr="00C7534B" w:rsidRDefault="00EE7AE6" w:rsidP="006C4F32">
      <w:pPr>
        <w:pStyle w:val="ListParagraph"/>
        <w:numPr>
          <w:ilvl w:val="0"/>
          <w:numId w:val="41"/>
        </w:numPr>
        <w:jc w:val="both"/>
      </w:pPr>
      <w:r>
        <w:t>Le tableau ci-après indique uniquement les dispositions modifiées du RC et de la Directive. Les modifications sont marquées en rouge. Les sources citées ci-</w:t>
      </w:r>
      <w:r w:rsidR="003E64E9">
        <w:t>dessous,</w:t>
      </w:r>
      <w:r>
        <w:t xml:space="preserve"> le RC actuellement en vigueur, l’actuelle DPE ainsi que le commentaire sur la DPE (Comm. DPE) peuvent être consultés sur le site </w:t>
      </w:r>
      <w:r w:rsidR="00383999">
        <w:t xml:space="preserve">Internet </w:t>
      </w:r>
      <w:r>
        <w:t>de SIX Swiss Exchange Regulation (</w:t>
      </w:r>
      <w:hyperlink r:id="rId12">
        <w:r>
          <w:rPr>
            <w:rStyle w:val="Hyperlink"/>
            <w:u w:val="none"/>
          </w:rPr>
          <w:t>www.six-exchange-regulation.com</w:t>
        </w:r>
      </w:hyperlink>
      <w:r>
        <w:t>).</w:t>
      </w:r>
    </w:p>
    <w:p w:rsidR="00F83DF7" w:rsidRPr="00C7534B" w:rsidRDefault="00F83DF7" w:rsidP="00C826F2"/>
    <w:tbl>
      <w:tblPr>
        <w:tblStyle w:val="TableGrid"/>
        <w:tblW w:w="12613" w:type="dxa"/>
        <w:tblLayout w:type="fixed"/>
        <w:tblCellMar>
          <w:top w:w="57" w:type="dxa"/>
          <w:left w:w="57" w:type="dxa"/>
          <w:right w:w="57" w:type="dxa"/>
        </w:tblCellMar>
        <w:tblLook w:val="04A0" w:firstRow="1" w:lastRow="0" w:firstColumn="1" w:lastColumn="0" w:noHBand="0" w:noVBand="1"/>
      </w:tblPr>
      <w:tblGrid>
        <w:gridCol w:w="1560"/>
        <w:gridCol w:w="5244"/>
        <w:gridCol w:w="5809"/>
      </w:tblGrid>
      <w:tr w:rsidR="00B7249B" w:rsidRPr="00C7534B" w:rsidTr="00B7249B">
        <w:trPr>
          <w:cnfStyle w:val="100000000000" w:firstRow="1" w:lastRow="0" w:firstColumn="0" w:lastColumn="0" w:oddVBand="0" w:evenVBand="0" w:oddHBand="0" w:evenHBand="0" w:firstRowFirstColumn="0" w:firstRowLastColumn="0" w:lastRowFirstColumn="0" w:lastRowLastColumn="0"/>
        </w:trPr>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tcPr>
          <w:p w:rsidR="00B7249B" w:rsidRPr="00C7534B" w:rsidRDefault="00B7249B" w:rsidP="00117EB5">
            <w:pPr>
              <w:ind w:left="142"/>
            </w:pPr>
            <w:r>
              <w:t>Article ou</w:t>
            </w:r>
          </w:p>
          <w:p w:rsidR="00B7249B" w:rsidRPr="00C7534B" w:rsidRDefault="00B7249B" w:rsidP="00117EB5">
            <w:pPr>
              <w:ind w:left="142"/>
            </w:pPr>
            <w:r>
              <w:t>chiffre</w:t>
            </w:r>
          </w:p>
        </w:tc>
        <w:tc>
          <w:tcPr>
            <w:tcW w:w="5244" w:type="dxa"/>
            <w:tcBorders>
              <w:top w:val="single" w:sz="4" w:space="0" w:color="auto"/>
              <w:left w:val="single" w:sz="4" w:space="0" w:color="auto"/>
              <w:bottom w:val="single" w:sz="4" w:space="0" w:color="auto"/>
              <w:right w:val="single" w:sz="4" w:space="0" w:color="auto"/>
            </w:tcBorders>
            <w:shd w:val="clear" w:color="auto" w:fill="EEECE1" w:themeFill="background2"/>
          </w:tcPr>
          <w:p w:rsidR="00B7249B" w:rsidRPr="00C7534B" w:rsidRDefault="00B7249B" w:rsidP="00383999">
            <w:pPr>
              <w:ind w:left="142"/>
            </w:pPr>
            <w:r>
              <w:t xml:space="preserve">Texte AP RC </w:t>
            </w:r>
            <w:r w:rsidR="00383999">
              <w:t>en mode de suivi des modifications (</w:t>
            </w:r>
            <w:r>
              <w:t>«mar</w:t>
            </w:r>
            <w:r w:rsidR="00383999">
              <w:t>k-up</w:t>
            </w:r>
            <w:r>
              <w:t>»</w:t>
            </w:r>
            <w:r w:rsidR="00383999">
              <w:t>)</w:t>
            </w:r>
          </w:p>
        </w:tc>
        <w:tc>
          <w:tcPr>
            <w:tcW w:w="5809" w:type="dxa"/>
            <w:tcBorders>
              <w:top w:val="single" w:sz="4" w:space="0" w:color="auto"/>
              <w:left w:val="single" w:sz="4" w:space="0" w:color="auto"/>
              <w:right w:val="single" w:sz="4" w:space="0" w:color="auto"/>
            </w:tcBorders>
            <w:shd w:val="clear" w:color="auto" w:fill="EEECE1" w:themeFill="background2"/>
          </w:tcPr>
          <w:p w:rsidR="00B7249B" w:rsidRPr="00C7534B" w:rsidRDefault="00B7249B" w:rsidP="00B7249B">
            <w:pPr>
              <w:ind w:left="142"/>
            </w:pPr>
            <w:r>
              <w:t>Explications de SIX Exchange Regulation</w:t>
            </w:r>
          </w:p>
          <w:p w:rsidR="00B7249B" w:rsidRPr="00C7534B" w:rsidRDefault="00B7249B" w:rsidP="00D40359">
            <w:pPr>
              <w:ind w:left="142"/>
            </w:pPr>
          </w:p>
        </w:tc>
      </w:tr>
      <w:tr w:rsidR="00B7249B" w:rsidRPr="00C7534B" w:rsidTr="00B7249B">
        <w:tc>
          <w:tcPr>
            <w:tcW w:w="1560" w:type="dxa"/>
            <w:tcBorders>
              <w:left w:val="single" w:sz="4" w:space="0" w:color="auto"/>
              <w:right w:val="single" w:sz="4" w:space="0" w:color="auto"/>
            </w:tcBorders>
          </w:tcPr>
          <w:p w:rsidR="00B7249B" w:rsidRPr="00C7534B" w:rsidRDefault="00B7249B" w:rsidP="00117EB5">
            <w:pPr>
              <w:ind w:left="142"/>
              <w:rPr>
                <w:i/>
              </w:rPr>
            </w:pPr>
            <w:r>
              <w:rPr>
                <w:i/>
              </w:rPr>
              <w:t>Art. 53</w:t>
            </w:r>
          </w:p>
          <w:p w:rsidR="00B7249B" w:rsidRPr="00C7534B" w:rsidRDefault="00B7249B" w:rsidP="00DE40F6">
            <w:pPr>
              <w:ind w:left="142"/>
              <w:rPr>
                <w:i/>
              </w:rPr>
            </w:pPr>
            <w:r>
              <w:rPr>
                <w:i/>
              </w:rPr>
              <w:t xml:space="preserve">Obligation d'information des faits </w:t>
            </w:r>
            <w:r w:rsidRPr="005B31BC">
              <w:rPr>
                <w:i/>
                <w:strike/>
                <w:color w:val="FF0000"/>
              </w:rPr>
              <w:t>su</w:t>
            </w:r>
            <w:r w:rsidRPr="005B31BC">
              <w:rPr>
                <w:i/>
                <w:strike/>
                <w:color w:val="FF0000"/>
              </w:rPr>
              <w:t>s</w:t>
            </w:r>
            <w:r w:rsidRPr="005B31BC">
              <w:rPr>
                <w:i/>
                <w:strike/>
                <w:color w:val="FF0000"/>
              </w:rPr>
              <w:t>ceptibles d'influencer</w:t>
            </w:r>
            <w:r w:rsidR="00546E9A">
              <w:rPr>
                <w:i/>
                <w:strike/>
                <w:color w:val="FF0000"/>
              </w:rPr>
              <w:t xml:space="preserve"> </w:t>
            </w:r>
            <w:r w:rsidRPr="005B31BC">
              <w:rPr>
                <w:i/>
                <w:color w:val="FF0000"/>
              </w:rPr>
              <w:t>ayant une i</w:t>
            </w:r>
            <w:r w:rsidRPr="005B31BC">
              <w:rPr>
                <w:i/>
                <w:color w:val="FF0000"/>
              </w:rPr>
              <w:t>n</w:t>
            </w:r>
            <w:r w:rsidRPr="005B31BC">
              <w:rPr>
                <w:i/>
                <w:color w:val="FF0000"/>
              </w:rPr>
              <w:t xml:space="preserve">fluence sur </w:t>
            </w:r>
            <w:r>
              <w:rPr>
                <w:i/>
              </w:rPr>
              <w:t>les cours (publicité événementielle)</w:t>
            </w:r>
          </w:p>
        </w:tc>
        <w:tc>
          <w:tcPr>
            <w:tcW w:w="5244" w:type="dxa"/>
            <w:tcBorders>
              <w:left w:val="single" w:sz="4" w:space="0" w:color="auto"/>
              <w:right w:val="single" w:sz="4" w:space="0" w:color="auto"/>
            </w:tcBorders>
          </w:tcPr>
          <w:p w:rsidR="00B7249B" w:rsidRPr="008F2DC8" w:rsidRDefault="00B7249B" w:rsidP="00F27723">
            <w:pPr>
              <w:ind w:left="142"/>
              <w:rPr>
                <w:i/>
              </w:rPr>
            </w:pPr>
            <w:r w:rsidRPr="008F2DC8">
              <w:rPr>
                <w:i/>
                <w:vertAlign w:val="superscript"/>
              </w:rPr>
              <w:t>1</w:t>
            </w:r>
            <w:r w:rsidRPr="008F2DC8">
              <w:rPr>
                <w:i/>
              </w:rPr>
              <w:t xml:space="preserve"> </w:t>
            </w:r>
            <w:r w:rsidR="00F369A6" w:rsidRPr="008F2DC8">
              <w:rPr>
                <w:i/>
              </w:rPr>
              <w:t xml:space="preserve">L’émetteur informe le marché des </w:t>
            </w:r>
            <w:r w:rsidR="00F369A6" w:rsidRPr="00546E9A">
              <w:rPr>
                <w:i/>
              </w:rPr>
              <w:t xml:space="preserve">faits </w:t>
            </w:r>
            <w:r w:rsidR="00F369A6" w:rsidRPr="00546E9A">
              <w:rPr>
                <w:i/>
                <w:strike/>
                <w:color w:val="FF0000"/>
              </w:rPr>
              <w:t>susceptibles d’avoir</w:t>
            </w:r>
            <w:r w:rsidR="00F369A6" w:rsidRPr="00546E9A">
              <w:rPr>
                <w:i/>
                <w:color w:val="FF0000"/>
              </w:rPr>
              <w:t xml:space="preserve"> ayant </w:t>
            </w:r>
            <w:r w:rsidR="00F369A6" w:rsidRPr="00546E9A">
              <w:rPr>
                <w:i/>
              </w:rPr>
              <w:t>une influence sur les cours q</w:t>
            </w:r>
            <w:r w:rsidR="00F369A6" w:rsidRPr="008F2DC8">
              <w:rPr>
                <w:i/>
              </w:rPr>
              <w:t>ui sont survenus dans sa sphère d’activité.</w:t>
            </w:r>
            <w:r w:rsidR="00F27723">
              <w:rPr>
                <w:i/>
              </w:rPr>
              <w:t xml:space="preserve"> </w:t>
            </w:r>
            <w:r w:rsidR="00F27723" w:rsidRPr="00F27723">
              <w:rPr>
                <w:i/>
                <w:strike/>
                <w:color w:val="FF0000"/>
              </w:rPr>
              <w:t>Sont réputés susceptibles d’avoir une influence sur les cours les faits qui sont de nature à entraîner une modification n</w:t>
            </w:r>
            <w:r w:rsidR="00F27723" w:rsidRPr="00F27723">
              <w:rPr>
                <w:i/>
                <w:strike/>
                <w:color w:val="FF0000"/>
              </w:rPr>
              <w:t>o</w:t>
            </w:r>
            <w:r w:rsidR="00F27723" w:rsidRPr="00F27723">
              <w:rPr>
                <w:i/>
                <w:strike/>
                <w:color w:val="FF0000"/>
              </w:rPr>
              <w:t>table des cours.</w:t>
            </w:r>
          </w:p>
          <w:p w:rsidR="00F369A6" w:rsidRPr="008F2DC8" w:rsidRDefault="00F369A6" w:rsidP="00F369A6">
            <w:pPr>
              <w:ind w:left="142"/>
              <w:rPr>
                <w:i/>
              </w:rPr>
            </w:pPr>
          </w:p>
          <w:p w:rsidR="00B7249B" w:rsidRPr="005B31BC" w:rsidRDefault="00B7249B" w:rsidP="00117EB5">
            <w:pPr>
              <w:ind w:left="142"/>
              <w:rPr>
                <w:i/>
                <w:color w:val="FF0000"/>
              </w:rPr>
            </w:pPr>
            <w:r w:rsidRPr="005B31BC">
              <w:rPr>
                <w:i/>
                <w:color w:val="FF0000"/>
                <w:vertAlign w:val="superscript"/>
              </w:rPr>
              <w:t>2.</w:t>
            </w:r>
            <w:r w:rsidRPr="005B31BC">
              <w:rPr>
                <w:i/>
                <w:color w:val="FF0000"/>
              </w:rPr>
              <w:t xml:space="preserve">Sont considérés comme faits ayant une influence sur les cours les faits </w:t>
            </w:r>
            <w:r w:rsidR="00546E9A">
              <w:rPr>
                <w:i/>
                <w:color w:val="FF0000"/>
              </w:rPr>
              <w:t xml:space="preserve">qui sont </w:t>
            </w:r>
            <w:r w:rsidRPr="005B31BC">
              <w:rPr>
                <w:i/>
                <w:color w:val="FF0000"/>
              </w:rPr>
              <w:t>probablement de nature à entraîner un impact notable sur le cours</w:t>
            </w:r>
            <w:r w:rsidR="008F2DC8" w:rsidRPr="005B31BC">
              <w:rPr>
                <w:i/>
                <w:color w:val="FF0000"/>
              </w:rPr>
              <w:t>.</w:t>
            </w:r>
          </w:p>
          <w:p w:rsidR="00F369A6" w:rsidRPr="008F2DC8" w:rsidRDefault="00F369A6" w:rsidP="00117EB5">
            <w:pPr>
              <w:ind w:left="142"/>
              <w:rPr>
                <w:i/>
                <w:color w:val="FF0000"/>
              </w:rPr>
            </w:pPr>
          </w:p>
          <w:p w:rsidR="00B7249B" w:rsidRPr="005B31BC" w:rsidRDefault="00B7249B" w:rsidP="00DE40F6">
            <w:pPr>
              <w:ind w:left="142"/>
              <w:rPr>
                <w:i/>
                <w:color w:val="FF0000"/>
              </w:rPr>
            </w:pPr>
            <w:r w:rsidRPr="005B31BC">
              <w:rPr>
                <w:i/>
                <w:color w:val="FF0000"/>
                <w:vertAlign w:val="superscript"/>
              </w:rPr>
              <w:t>3.</w:t>
            </w:r>
            <w:r w:rsidRPr="005B31BC">
              <w:rPr>
                <w:i/>
                <w:color w:val="FF0000"/>
              </w:rPr>
              <w:t>Une évolution de cours est considérée comme notable lorsqu’elle dépasse</w:t>
            </w:r>
            <w:r w:rsidR="008F2DC8" w:rsidRPr="005B31BC">
              <w:rPr>
                <w:i/>
                <w:color w:val="FF0000"/>
              </w:rPr>
              <w:t xml:space="preserve"> </w:t>
            </w:r>
            <w:r w:rsidR="00546E9A">
              <w:rPr>
                <w:i/>
                <w:color w:val="FF0000"/>
              </w:rPr>
              <w:t>manifestant</w:t>
            </w:r>
            <w:r w:rsidRPr="005B31BC">
              <w:rPr>
                <w:i/>
                <w:color w:val="FF0000"/>
              </w:rPr>
              <w:t xml:space="preserve"> le cadre </w:t>
            </w:r>
            <w:r w:rsidR="00546E9A">
              <w:rPr>
                <w:i/>
                <w:color w:val="FF0000"/>
              </w:rPr>
              <w:t>habituel</w:t>
            </w:r>
            <w:r w:rsidRPr="005B31BC">
              <w:rPr>
                <w:i/>
                <w:color w:val="FF0000"/>
              </w:rPr>
              <w:t xml:space="preserve"> des fluctuations</w:t>
            </w:r>
            <w:r w:rsidR="008F2DC8" w:rsidRPr="005B31BC">
              <w:rPr>
                <w:i/>
                <w:color w:val="FF0000"/>
              </w:rPr>
              <w:t>.</w:t>
            </w:r>
          </w:p>
          <w:p w:rsidR="005668B7" w:rsidRPr="008F2DC8" w:rsidRDefault="005668B7" w:rsidP="00DE40F6">
            <w:pPr>
              <w:ind w:left="142"/>
              <w:rPr>
                <w:i/>
              </w:rPr>
            </w:pPr>
          </w:p>
          <w:p w:rsidR="00B7249B" w:rsidRPr="008F2DC8" w:rsidRDefault="00B7249B" w:rsidP="00DE40F6">
            <w:pPr>
              <w:ind w:left="142"/>
              <w:rPr>
                <w:i/>
              </w:rPr>
            </w:pPr>
            <w:r w:rsidRPr="005B31BC">
              <w:rPr>
                <w:i/>
                <w:color w:val="FF0000"/>
                <w:vertAlign w:val="superscript"/>
              </w:rPr>
              <w:t>4</w:t>
            </w:r>
            <w:r w:rsidRPr="008F2DC8">
              <w:rPr>
                <w:i/>
              </w:rPr>
              <w:t xml:space="preserve"> L'émetteur informe dès qu'il a connaissance des principaux él</w:t>
            </w:r>
            <w:r w:rsidRPr="008F2DC8">
              <w:rPr>
                <w:i/>
              </w:rPr>
              <w:t>é</w:t>
            </w:r>
            <w:r w:rsidRPr="008F2DC8">
              <w:rPr>
                <w:i/>
              </w:rPr>
              <w:t>ments du fait</w:t>
            </w:r>
            <w:r w:rsidR="008F2DC8" w:rsidRPr="008F2DC8">
              <w:rPr>
                <w:i/>
              </w:rPr>
              <w:t>.</w:t>
            </w:r>
          </w:p>
          <w:p w:rsidR="005668B7" w:rsidRPr="008F2DC8" w:rsidRDefault="005668B7" w:rsidP="00DE40F6">
            <w:pPr>
              <w:ind w:left="142"/>
              <w:rPr>
                <w:i/>
              </w:rPr>
            </w:pPr>
          </w:p>
          <w:p w:rsidR="00B7249B" w:rsidRPr="00C7534B" w:rsidRDefault="00B7249B" w:rsidP="00140195">
            <w:pPr>
              <w:ind w:left="142"/>
              <w:rPr>
                <w:rFonts w:cs="Arial"/>
                <w:szCs w:val="16"/>
              </w:rPr>
            </w:pPr>
            <w:r w:rsidRPr="005B31BC">
              <w:rPr>
                <w:i/>
                <w:color w:val="FF0000"/>
                <w:vertAlign w:val="superscript"/>
              </w:rPr>
              <w:t>5</w:t>
            </w:r>
            <w:r w:rsidRPr="008F2DC8">
              <w:rPr>
                <w:i/>
              </w:rPr>
              <w:t xml:space="preserve"> La publication doit être faite de manière à ce que l'égalité de tra</w:t>
            </w:r>
            <w:r w:rsidRPr="008F2DC8">
              <w:rPr>
                <w:i/>
              </w:rPr>
              <w:t>i</w:t>
            </w:r>
            <w:r w:rsidRPr="008F2DC8">
              <w:rPr>
                <w:i/>
              </w:rPr>
              <w:t>tement des participants au marché soit garantie.</w:t>
            </w:r>
          </w:p>
        </w:tc>
        <w:tc>
          <w:tcPr>
            <w:tcW w:w="5809" w:type="dxa"/>
            <w:tcBorders>
              <w:left w:val="single" w:sz="4" w:space="0" w:color="auto"/>
              <w:right w:val="single" w:sz="4" w:space="0" w:color="auto"/>
            </w:tcBorders>
          </w:tcPr>
          <w:p w:rsidR="00B7249B" w:rsidRPr="00C7534B" w:rsidRDefault="00B7249B" w:rsidP="00B7249B">
            <w:pPr>
              <w:ind w:left="142"/>
              <w:jc w:val="both"/>
            </w:pPr>
            <w:r>
              <w:t>L’art. 53</w:t>
            </w:r>
            <w:r w:rsidR="004A7841">
              <w:t>,</w:t>
            </w:r>
            <w:r>
              <w:t xml:space="preserve"> al. 2 RC contient désormais une «définition légale» de la notion d’influence sur les cours: les </w:t>
            </w:r>
            <w:r w:rsidRPr="00584FBE">
              <w:t xml:space="preserve">faits </w:t>
            </w:r>
            <w:r w:rsidR="009077F7" w:rsidRPr="00584FBE">
              <w:t>dont la publication entraînerait probabl</w:t>
            </w:r>
            <w:r w:rsidR="009077F7" w:rsidRPr="00584FBE">
              <w:t>e</w:t>
            </w:r>
            <w:r w:rsidR="009077F7" w:rsidRPr="00584FBE">
              <w:t xml:space="preserve">ment </w:t>
            </w:r>
            <w:r w:rsidRPr="00584FBE">
              <w:t>une</w:t>
            </w:r>
            <w:r>
              <w:t xml:space="preserve"> fluctuation notable du cours doivent être considérés comme ayant une influence sur les cours. Ils doivent par conséquent être communiqués conformément aux règles relatives à la publicité événementielle (publication d'une annonce événementielle). Il s’agit toujours ici d’une approche </w:t>
            </w:r>
            <w:r>
              <w:rPr>
                <w:i/>
              </w:rPr>
              <w:t>ex ante</w:t>
            </w:r>
            <w:r>
              <w:t xml:space="preserve">. </w:t>
            </w:r>
          </w:p>
          <w:p w:rsidR="00B7249B" w:rsidRPr="00C7534B" w:rsidRDefault="00B7249B" w:rsidP="00B7249B">
            <w:pPr>
              <w:ind w:left="142"/>
              <w:jc w:val="both"/>
            </w:pPr>
          </w:p>
          <w:p w:rsidR="00B7249B" w:rsidRPr="00C7534B" w:rsidRDefault="00B7249B" w:rsidP="00B7249B">
            <w:pPr>
              <w:ind w:left="142"/>
              <w:jc w:val="both"/>
            </w:pPr>
            <w:r>
              <w:t>L’ancien</w:t>
            </w:r>
            <w:r w:rsidR="004A7841">
              <w:t xml:space="preserve">ne </w:t>
            </w:r>
            <w:r w:rsidR="004A7841" w:rsidRPr="00584FBE">
              <w:t xml:space="preserve">expression </w:t>
            </w:r>
            <w:r w:rsidRPr="00584FBE">
              <w:t>«</w:t>
            </w:r>
            <w:r w:rsidR="001F1C28" w:rsidRPr="00584FBE">
              <w:t>susceptibles</w:t>
            </w:r>
            <w:r w:rsidRPr="00584FBE">
              <w:t>» est remplacé</w:t>
            </w:r>
            <w:r w:rsidR="004A7841" w:rsidRPr="00584FBE">
              <w:t>e</w:t>
            </w:r>
            <w:r w:rsidRPr="00584FBE">
              <w:t xml:space="preserve"> par</w:t>
            </w:r>
            <w:r w:rsidR="001F1C28" w:rsidRPr="00584FBE">
              <w:t xml:space="preserve"> le terme</w:t>
            </w:r>
            <w:r w:rsidRPr="00584FBE">
              <w:t xml:space="preserve"> «</w:t>
            </w:r>
            <w:r w:rsidR="001F1C28" w:rsidRPr="00584FBE">
              <w:t>prob</w:t>
            </w:r>
            <w:r w:rsidR="001F1C28" w:rsidRPr="00584FBE">
              <w:t>a</w:t>
            </w:r>
            <w:r w:rsidR="001F1C28" w:rsidRPr="00584FBE">
              <w:t>blement</w:t>
            </w:r>
            <w:r w:rsidRPr="00584FBE">
              <w:t xml:space="preserve">» dans la définition légale. Une </w:t>
            </w:r>
            <w:r w:rsidR="00546E9A">
              <w:t xml:space="preserve">possible </w:t>
            </w:r>
            <w:r w:rsidRPr="00584FBE">
              <w:t>évolution de cours est co</w:t>
            </w:r>
            <w:r w:rsidRPr="00584FBE">
              <w:t>n</w:t>
            </w:r>
            <w:r w:rsidRPr="00584FBE">
              <w:t>sidérée comme «probable»</w:t>
            </w:r>
            <w:r>
              <w:t xml:space="preserve"> </w:t>
            </w:r>
            <w:r w:rsidR="00546E9A">
              <w:t xml:space="preserve">lorsque </w:t>
            </w:r>
            <w:r>
              <w:t xml:space="preserve">la fluctuation </w:t>
            </w:r>
            <w:r w:rsidR="00546E9A">
              <w:t xml:space="preserve">envisagée </w:t>
            </w:r>
            <w:r>
              <w:t>dépasse 50%.</w:t>
            </w:r>
          </w:p>
          <w:p w:rsidR="00B7249B" w:rsidRPr="00C7534B" w:rsidRDefault="00B7249B" w:rsidP="00B7249B">
            <w:pPr>
              <w:ind w:left="142"/>
              <w:jc w:val="both"/>
            </w:pPr>
          </w:p>
          <w:p w:rsidR="00B7249B" w:rsidRPr="00C7534B" w:rsidRDefault="00B7249B" w:rsidP="00B7249B">
            <w:pPr>
              <w:ind w:left="142"/>
              <w:jc w:val="both"/>
            </w:pPr>
            <w:r>
              <w:t xml:space="preserve">L’al. 3 définit le terme «notable»: </w:t>
            </w:r>
            <w:r w:rsidR="004A7841">
              <w:t>u</w:t>
            </w:r>
            <w:r>
              <w:t>ne évolution de cours doit être consid</w:t>
            </w:r>
            <w:r>
              <w:t>é</w:t>
            </w:r>
            <w:r>
              <w:t xml:space="preserve">rée comme notable si elle dépasse le cadre habituel des fluctuations de cours. Ce point est défini dans le droit applicable non pas dans le RC, mais dans la DPE (art. 4 DPE). L’influence </w:t>
            </w:r>
            <w:r w:rsidRPr="00584FBE">
              <w:t xml:space="preserve">notable est </w:t>
            </w:r>
            <w:r w:rsidR="00955187" w:rsidRPr="00584FBE">
              <w:t>appréciée</w:t>
            </w:r>
            <w:r w:rsidRPr="00584FBE">
              <w:t xml:space="preserve"> au cas par cas </w:t>
            </w:r>
            <w:r w:rsidR="00955187" w:rsidRPr="00584FBE">
              <w:t>en fonction des circonstances</w:t>
            </w:r>
            <w:r w:rsidRPr="00584FBE">
              <w:t xml:space="preserve"> concrètes.</w:t>
            </w:r>
            <w:r>
              <w:t xml:space="preserve"> </w:t>
            </w:r>
          </w:p>
          <w:p w:rsidR="00B7249B" w:rsidRPr="00C7534B" w:rsidRDefault="00B7249B" w:rsidP="00B7249B">
            <w:pPr>
              <w:ind w:left="142"/>
              <w:jc w:val="both"/>
            </w:pPr>
          </w:p>
          <w:p w:rsidR="00B7249B" w:rsidRPr="00C7534B" w:rsidRDefault="00B7249B" w:rsidP="00E059BC">
            <w:pPr>
              <w:ind w:left="142"/>
              <w:jc w:val="both"/>
            </w:pPr>
            <w:r>
              <w:t>A la suite du changement de terminologie ainsi que de la nouvelle définition légale, le terme «</w:t>
            </w:r>
            <w:r w:rsidR="004A7841">
              <w:t>susceptible</w:t>
            </w:r>
            <w:r w:rsidR="002464B5">
              <w:t>»</w:t>
            </w:r>
            <w:r w:rsidR="004A7841">
              <w:t xml:space="preserve"> (</w:t>
            </w:r>
            <w:r w:rsidR="00E059BC">
              <w:t xml:space="preserve">d’influencer ou </w:t>
            </w:r>
            <w:r w:rsidR="004A7841">
              <w:t>d’avoir une influence)</w:t>
            </w:r>
            <w:r>
              <w:t xml:space="preserve"> est </w:t>
            </w:r>
            <w:r>
              <w:lastRenderedPageBreak/>
              <w:t>supprimé dans toute la DPE (cf. ci-dessous).</w:t>
            </w:r>
          </w:p>
        </w:tc>
      </w:tr>
    </w:tbl>
    <w:p w:rsidR="00F83DF7" w:rsidRPr="00C7534B" w:rsidRDefault="00F83DF7" w:rsidP="00C826F2"/>
    <w:tbl>
      <w:tblPr>
        <w:tblStyle w:val="TableGrid"/>
        <w:tblW w:w="0" w:type="auto"/>
        <w:tblLayout w:type="fixed"/>
        <w:tblCellMar>
          <w:top w:w="57" w:type="dxa"/>
          <w:left w:w="57" w:type="dxa"/>
          <w:right w:w="57" w:type="dxa"/>
        </w:tblCellMar>
        <w:tblLook w:val="04A0" w:firstRow="1" w:lastRow="0" w:firstColumn="1" w:lastColumn="0" w:noHBand="0" w:noVBand="1"/>
      </w:tblPr>
      <w:tblGrid>
        <w:gridCol w:w="1602"/>
        <w:gridCol w:w="5207"/>
        <w:gridCol w:w="5814"/>
      </w:tblGrid>
      <w:tr w:rsidR="00C947CB" w:rsidRPr="00C7534B" w:rsidTr="00117EB5">
        <w:trPr>
          <w:cnfStyle w:val="100000000000" w:firstRow="1" w:lastRow="0" w:firstColumn="0" w:lastColumn="0" w:oddVBand="0" w:evenVBand="0" w:oddHBand="0" w:evenHBand="0" w:firstRowFirstColumn="0" w:firstRowLastColumn="0" w:lastRowFirstColumn="0" w:lastRowLastColumn="0"/>
          <w:tblHeader/>
        </w:trPr>
        <w:tc>
          <w:tcPr>
            <w:tcW w:w="1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0467" w:rsidRPr="00C7534B" w:rsidRDefault="00A50467" w:rsidP="00117EB5">
            <w:pPr>
              <w:ind w:left="142"/>
            </w:pPr>
            <w:r>
              <w:t>Article ou</w:t>
            </w:r>
          </w:p>
          <w:p w:rsidR="00A50467" w:rsidRPr="00C7534B" w:rsidRDefault="00FE09F6" w:rsidP="00117EB5">
            <w:pPr>
              <w:ind w:left="142"/>
            </w:pPr>
            <w:r>
              <w:t>chiffre</w:t>
            </w:r>
          </w:p>
        </w:tc>
        <w:tc>
          <w:tcPr>
            <w:tcW w:w="5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47CB" w:rsidRPr="00C7534B" w:rsidRDefault="00A50467" w:rsidP="004A7841">
            <w:pPr>
              <w:ind w:left="142"/>
            </w:pPr>
            <w:r>
              <w:t xml:space="preserve">Texte AP </w:t>
            </w:r>
            <w:r w:rsidR="004A7841">
              <w:t>DPE</w:t>
            </w:r>
            <w:r>
              <w:t xml:space="preserve"> </w:t>
            </w:r>
            <w:r w:rsidR="004A7841">
              <w:t>en mode de suivi des modifications («mark-up»)</w:t>
            </w:r>
          </w:p>
        </w:tc>
        <w:tc>
          <w:tcPr>
            <w:tcW w:w="5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47CB" w:rsidRPr="00C7534B" w:rsidRDefault="00D55F17" w:rsidP="00117EB5">
            <w:pPr>
              <w:ind w:left="142"/>
            </w:pPr>
            <w:r>
              <w:t>Explications de SIX Exchange Regulation</w:t>
            </w:r>
          </w:p>
          <w:p w:rsidR="000D6488" w:rsidRPr="00C7534B" w:rsidRDefault="000D6488" w:rsidP="00117EB5">
            <w:pPr>
              <w:ind w:left="142"/>
            </w:pPr>
          </w:p>
        </w:tc>
      </w:tr>
      <w:tr w:rsidR="00E44FE1" w:rsidRPr="00C7534B" w:rsidTr="00117EB5">
        <w:tc>
          <w:tcPr>
            <w:tcW w:w="1602" w:type="dxa"/>
            <w:tcBorders>
              <w:left w:val="single" w:sz="4" w:space="0" w:color="auto"/>
              <w:right w:val="single" w:sz="4" w:space="0" w:color="auto"/>
            </w:tcBorders>
          </w:tcPr>
          <w:p w:rsidR="00E44FE1" w:rsidRPr="00C7534B" w:rsidRDefault="00E44FE1" w:rsidP="00117EB5">
            <w:pPr>
              <w:ind w:left="142"/>
              <w:rPr>
                <w:i/>
              </w:rPr>
            </w:pPr>
            <w:r>
              <w:rPr>
                <w:b/>
              </w:rPr>
              <w:t>Titre:</w:t>
            </w:r>
          </w:p>
        </w:tc>
        <w:tc>
          <w:tcPr>
            <w:tcW w:w="5207" w:type="dxa"/>
            <w:tcBorders>
              <w:left w:val="single" w:sz="4" w:space="0" w:color="auto"/>
              <w:right w:val="single" w:sz="4" w:space="0" w:color="auto"/>
            </w:tcBorders>
          </w:tcPr>
          <w:p w:rsidR="00E44FE1" w:rsidRPr="00C7534B" w:rsidRDefault="00E44FE1" w:rsidP="00117EB5">
            <w:pPr>
              <w:tabs>
                <w:tab w:val="left" w:pos="1134"/>
              </w:tabs>
              <w:ind w:left="142"/>
            </w:pPr>
            <w:r>
              <w:rPr>
                <w:b/>
              </w:rPr>
              <w:t xml:space="preserve">FAITS </w:t>
            </w:r>
            <w:r w:rsidRPr="005B31BC">
              <w:rPr>
                <w:b/>
                <w:strike/>
                <w:color w:val="FF0000"/>
              </w:rPr>
              <w:t>SUSCEPTIBLES</w:t>
            </w:r>
            <w:r w:rsidRPr="005B31BC">
              <w:rPr>
                <w:b/>
                <w:color w:val="FF0000"/>
              </w:rPr>
              <w:t xml:space="preserve"> </w:t>
            </w:r>
            <w:r w:rsidR="0034253A" w:rsidRPr="005B31BC">
              <w:rPr>
                <w:b/>
                <w:color w:val="FF0000"/>
              </w:rPr>
              <w:t xml:space="preserve">AYANT UNE </w:t>
            </w:r>
            <w:r w:rsidRPr="005B31BC">
              <w:rPr>
                <w:b/>
                <w:strike/>
                <w:color w:val="FF0000"/>
              </w:rPr>
              <w:t>D’</w:t>
            </w:r>
            <w:r>
              <w:rPr>
                <w:b/>
              </w:rPr>
              <w:t>INFLUE</w:t>
            </w:r>
            <w:r w:rsidR="0034253A" w:rsidRPr="005B31BC">
              <w:rPr>
                <w:b/>
                <w:color w:val="FF0000"/>
              </w:rPr>
              <w:t>NCE</w:t>
            </w:r>
            <w:r w:rsidRPr="005B31BC">
              <w:rPr>
                <w:b/>
                <w:strike/>
                <w:color w:val="FF0000"/>
              </w:rPr>
              <w:t>R</w:t>
            </w:r>
            <w:r>
              <w:rPr>
                <w:b/>
              </w:rPr>
              <w:t xml:space="preserve"> SUR LES COURS</w:t>
            </w:r>
          </w:p>
          <w:p w:rsidR="00E44FE1" w:rsidRPr="00C7534B" w:rsidRDefault="00E44FE1" w:rsidP="00117EB5">
            <w:pPr>
              <w:ind w:left="142"/>
              <w:rPr>
                <w:rFonts w:cs="Arial"/>
                <w:iCs/>
                <w:szCs w:val="16"/>
              </w:rPr>
            </w:pPr>
          </w:p>
        </w:tc>
        <w:tc>
          <w:tcPr>
            <w:tcW w:w="5814" w:type="dxa"/>
            <w:tcBorders>
              <w:left w:val="single" w:sz="4" w:space="0" w:color="auto"/>
              <w:right w:val="single" w:sz="4" w:space="0" w:color="auto"/>
            </w:tcBorders>
          </w:tcPr>
          <w:p w:rsidR="00E44FE1" w:rsidRPr="00C7534B" w:rsidRDefault="00E44FE1" w:rsidP="00117EB5">
            <w:pPr>
              <w:ind w:left="142"/>
            </w:pPr>
          </w:p>
        </w:tc>
      </w:tr>
      <w:tr w:rsidR="00B7249B" w:rsidRPr="00C7534B" w:rsidTr="00117EB5">
        <w:tc>
          <w:tcPr>
            <w:tcW w:w="1602" w:type="dxa"/>
            <w:tcBorders>
              <w:left w:val="single" w:sz="4" w:space="0" w:color="auto"/>
              <w:right w:val="single" w:sz="4" w:space="0" w:color="auto"/>
            </w:tcBorders>
          </w:tcPr>
          <w:p w:rsidR="00B7249B" w:rsidRPr="00C7534B" w:rsidRDefault="00B7249B" w:rsidP="00117EB5">
            <w:pPr>
              <w:ind w:left="142"/>
              <w:rPr>
                <w:i/>
              </w:rPr>
            </w:pPr>
            <w:r>
              <w:rPr>
                <w:i/>
              </w:rPr>
              <w:t>Art. 3</w:t>
            </w:r>
          </w:p>
          <w:p w:rsidR="00B7249B" w:rsidRPr="00C7534B" w:rsidRDefault="00B7249B" w:rsidP="0034253A">
            <w:pPr>
              <w:tabs>
                <w:tab w:val="left" w:pos="1134"/>
              </w:tabs>
              <w:ind w:left="142"/>
              <w:rPr>
                <w:i/>
              </w:rPr>
            </w:pPr>
            <w:r>
              <w:rPr>
                <w:i/>
              </w:rPr>
              <w:t xml:space="preserve">Faits </w:t>
            </w:r>
            <w:r w:rsidRPr="005B31BC">
              <w:rPr>
                <w:i/>
                <w:strike/>
                <w:color w:val="FF0000"/>
              </w:rPr>
              <w:t>susce</w:t>
            </w:r>
            <w:r w:rsidRPr="005B31BC">
              <w:rPr>
                <w:i/>
                <w:strike/>
                <w:color w:val="FF0000"/>
              </w:rPr>
              <w:t>p</w:t>
            </w:r>
            <w:r w:rsidRPr="005B31BC">
              <w:rPr>
                <w:i/>
                <w:strike/>
                <w:color w:val="FF0000"/>
              </w:rPr>
              <w:t>tibles d’influer</w:t>
            </w:r>
            <w:r w:rsidRPr="005B31BC">
              <w:rPr>
                <w:i/>
                <w:color w:val="FF0000"/>
              </w:rPr>
              <w:t xml:space="preserve">ayant une influence </w:t>
            </w:r>
            <w:r>
              <w:rPr>
                <w:i/>
              </w:rPr>
              <w:t>sur les cours</w:t>
            </w:r>
          </w:p>
        </w:tc>
        <w:tc>
          <w:tcPr>
            <w:tcW w:w="5207" w:type="dxa"/>
            <w:tcBorders>
              <w:left w:val="single" w:sz="4" w:space="0" w:color="auto"/>
              <w:right w:val="single" w:sz="4" w:space="0" w:color="auto"/>
            </w:tcBorders>
          </w:tcPr>
          <w:p w:rsidR="00B7249B" w:rsidRDefault="00E90EEA" w:rsidP="00901E82">
            <w:pPr>
              <w:tabs>
                <w:tab w:val="left" w:pos="1134"/>
              </w:tabs>
              <w:ind w:left="142"/>
              <w:rPr>
                <w:i/>
              </w:rPr>
            </w:pPr>
            <w:r w:rsidRPr="00E90EEA">
              <w:rPr>
                <w:i/>
                <w:color w:val="FF0000"/>
              </w:rPr>
              <w:t xml:space="preserve">Sont </w:t>
            </w:r>
            <w:r w:rsidR="00B7249B" w:rsidRPr="00E90EEA">
              <w:rPr>
                <w:i/>
                <w:strike/>
                <w:color w:val="FF0000"/>
              </w:rPr>
              <w:t>S</w:t>
            </w:r>
            <w:r w:rsidRPr="00E90EEA">
              <w:rPr>
                <w:i/>
                <w:color w:val="FF0000"/>
              </w:rPr>
              <w:t>s</w:t>
            </w:r>
            <w:r w:rsidR="00B7249B">
              <w:rPr>
                <w:i/>
              </w:rPr>
              <w:t xml:space="preserve">euls </w:t>
            </w:r>
            <w:r w:rsidR="00E8092B" w:rsidRPr="00E8092B">
              <w:rPr>
                <w:i/>
                <w:strike/>
                <w:color w:val="FF0000"/>
              </w:rPr>
              <w:t xml:space="preserve">sont </w:t>
            </w:r>
            <w:r w:rsidR="00B7249B" w:rsidRPr="00302AA5">
              <w:rPr>
                <w:i/>
                <w:color w:val="FF0000"/>
              </w:rPr>
              <w:t xml:space="preserve">soumis au devoir d’information </w:t>
            </w:r>
            <w:r w:rsidR="00B7249B">
              <w:rPr>
                <w:i/>
              </w:rPr>
              <w:t xml:space="preserve">les événements qualifiés </w:t>
            </w:r>
            <w:r w:rsidR="00901E82" w:rsidRPr="00584FBE">
              <w:rPr>
                <w:i/>
              </w:rPr>
              <w:t>d’importance notable</w:t>
            </w:r>
            <w:r w:rsidR="00584FBE">
              <w:rPr>
                <w:i/>
              </w:rPr>
              <w:t xml:space="preserve"> </w:t>
            </w:r>
            <w:r w:rsidR="00B7249B" w:rsidRPr="005B31BC">
              <w:rPr>
                <w:i/>
                <w:strike/>
                <w:color w:val="FF0000"/>
              </w:rPr>
              <w:t>sont soumis au devoir d’informatio</w:t>
            </w:r>
            <w:r w:rsidR="008454CA">
              <w:rPr>
                <w:i/>
                <w:strike/>
                <w:color w:val="FF0000"/>
              </w:rPr>
              <w:t>n</w:t>
            </w:r>
            <w:r w:rsidR="00B7249B" w:rsidRPr="005B31BC">
              <w:rPr>
                <w:i/>
                <w:strike/>
                <w:color w:val="FF0000"/>
              </w:rPr>
              <w:t xml:space="preserve"> Pour relever de l’art. 53 RC, un événement doit être </w:t>
            </w:r>
            <w:r w:rsidR="00B7249B">
              <w:rPr>
                <w:i/>
              </w:rPr>
              <w:t xml:space="preserve">de nature à </w:t>
            </w:r>
            <w:r w:rsidR="00B7249B" w:rsidRPr="005B31BC">
              <w:rPr>
                <w:i/>
                <w:strike/>
                <w:color w:val="FF0000"/>
              </w:rPr>
              <w:t xml:space="preserve">entraîner une modification notable des cours et à </w:t>
            </w:r>
            <w:r w:rsidR="00B7249B">
              <w:rPr>
                <w:i/>
              </w:rPr>
              <w:t>influencer le pa</w:t>
            </w:r>
            <w:r w:rsidR="00B7249B">
              <w:rPr>
                <w:i/>
              </w:rPr>
              <w:t>r</w:t>
            </w:r>
            <w:r w:rsidR="00B7249B">
              <w:rPr>
                <w:i/>
              </w:rPr>
              <w:t xml:space="preserve">ticipant </w:t>
            </w:r>
            <w:r w:rsidR="00595EAC" w:rsidRPr="00595EAC">
              <w:rPr>
                <w:i/>
                <w:color w:val="FF0000"/>
              </w:rPr>
              <w:t xml:space="preserve">moyen </w:t>
            </w:r>
            <w:r w:rsidR="00B7249B">
              <w:rPr>
                <w:i/>
              </w:rPr>
              <w:t xml:space="preserve">au marché </w:t>
            </w:r>
            <w:r w:rsidR="00B7249B" w:rsidRPr="00595EAC">
              <w:rPr>
                <w:i/>
                <w:strike/>
                <w:color w:val="FF0000"/>
              </w:rPr>
              <w:t>moyen</w:t>
            </w:r>
            <w:r w:rsidR="00B7249B" w:rsidRPr="00595EAC">
              <w:rPr>
                <w:i/>
                <w:color w:val="FF0000"/>
              </w:rPr>
              <w:t xml:space="preserve"> </w:t>
            </w:r>
            <w:r w:rsidR="00B7249B">
              <w:rPr>
                <w:i/>
              </w:rPr>
              <w:t>dans sa décision d’investissement.</w:t>
            </w:r>
          </w:p>
          <w:p w:rsidR="008507A3" w:rsidRPr="00C7534B" w:rsidRDefault="008507A3" w:rsidP="008507A3">
            <w:pPr>
              <w:tabs>
                <w:tab w:val="left" w:pos="1134"/>
              </w:tabs>
              <w:ind w:left="142"/>
              <w:rPr>
                <w:rFonts w:cs="Arial"/>
                <w:i/>
                <w:szCs w:val="16"/>
              </w:rPr>
            </w:pPr>
          </w:p>
        </w:tc>
        <w:tc>
          <w:tcPr>
            <w:tcW w:w="5814" w:type="dxa"/>
            <w:tcBorders>
              <w:left w:val="single" w:sz="4" w:space="0" w:color="auto"/>
              <w:right w:val="single" w:sz="4" w:space="0" w:color="auto"/>
            </w:tcBorders>
          </w:tcPr>
          <w:p w:rsidR="00B7249B" w:rsidRPr="00C7534B" w:rsidRDefault="00B7249B" w:rsidP="00D40359">
            <w:pPr>
              <w:ind w:left="142"/>
            </w:pPr>
            <w:r>
              <w:t>En conséquence de l’introduction d'une définition légale de la notion d’influence sur les cours à l’art. 53</w:t>
            </w:r>
            <w:r w:rsidR="00BD478D">
              <w:t>,</w:t>
            </w:r>
            <w:r>
              <w:t xml:space="preserve"> al. 2 AP RC, l’art. 3 est modifié (cf. ci-dessus).</w:t>
            </w:r>
          </w:p>
        </w:tc>
      </w:tr>
      <w:tr w:rsidR="00B7249B" w:rsidRPr="00B7249B" w:rsidTr="00117EB5">
        <w:tc>
          <w:tcPr>
            <w:tcW w:w="1602" w:type="dxa"/>
            <w:tcBorders>
              <w:left w:val="single" w:sz="4" w:space="0" w:color="auto"/>
              <w:right w:val="single" w:sz="4" w:space="0" w:color="auto"/>
            </w:tcBorders>
          </w:tcPr>
          <w:p w:rsidR="00B7249B" w:rsidRPr="00C7534B" w:rsidRDefault="00B7249B" w:rsidP="00117EB5">
            <w:pPr>
              <w:ind w:left="142"/>
              <w:rPr>
                <w:i/>
              </w:rPr>
            </w:pPr>
            <w:r>
              <w:rPr>
                <w:i/>
              </w:rPr>
              <w:t>Art. 4</w:t>
            </w:r>
          </w:p>
          <w:p w:rsidR="00B7249B" w:rsidRPr="005B31BC" w:rsidRDefault="00B7249B" w:rsidP="00117EB5">
            <w:pPr>
              <w:ind w:left="142"/>
              <w:rPr>
                <w:i/>
                <w:strike/>
                <w:lang w:val="fr-CH"/>
              </w:rPr>
            </w:pPr>
            <w:r w:rsidRPr="005B31BC">
              <w:rPr>
                <w:i/>
                <w:strike/>
                <w:color w:val="FF0000"/>
              </w:rPr>
              <w:t xml:space="preserve">Influence </w:t>
            </w:r>
            <w:r w:rsidRPr="005B31BC">
              <w:rPr>
                <w:i/>
                <w:strike/>
                <w:color w:val="FF0000"/>
                <w:lang w:val="fr-CH"/>
              </w:rPr>
              <w:t>n</w:t>
            </w:r>
            <w:r w:rsidRPr="005B31BC">
              <w:rPr>
                <w:i/>
                <w:strike/>
                <w:color w:val="FF0000"/>
                <w:lang w:val="fr-CH"/>
              </w:rPr>
              <w:t>o</w:t>
            </w:r>
            <w:r w:rsidRPr="005B31BC">
              <w:rPr>
                <w:i/>
                <w:strike/>
                <w:color w:val="FF0000"/>
                <w:lang w:val="fr-CH"/>
              </w:rPr>
              <w:t>table</w:t>
            </w:r>
            <w:r w:rsidR="005B31BC">
              <w:rPr>
                <w:i/>
                <w:strike/>
                <w:color w:val="FF0000"/>
                <w:lang w:val="fr-CH"/>
              </w:rPr>
              <w:t xml:space="preserve"> </w:t>
            </w:r>
          </w:p>
          <w:p w:rsidR="00F0052B" w:rsidRPr="005B31BC" w:rsidRDefault="00F0052B" w:rsidP="00F0052B">
            <w:pPr>
              <w:ind w:left="142"/>
              <w:rPr>
                <w:i/>
                <w:color w:val="FF0000"/>
              </w:rPr>
            </w:pPr>
            <w:r w:rsidRPr="005B31BC">
              <w:rPr>
                <w:i/>
                <w:color w:val="FF0000"/>
                <w:lang w:val="fr-CH"/>
              </w:rPr>
              <w:t>Appréciation</w:t>
            </w:r>
            <w:r w:rsidRPr="005B31BC">
              <w:rPr>
                <w:i/>
                <w:color w:val="FF0000"/>
              </w:rPr>
              <w:t xml:space="preserve"> de l’influence sur les cours</w:t>
            </w:r>
          </w:p>
          <w:p w:rsidR="00B7249B" w:rsidRPr="00C7534B" w:rsidRDefault="00B7249B" w:rsidP="00F0052B">
            <w:pPr>
              <w:ind w:left="142"/>
              <w:rPr>
                <w:i/>
              </w:rPr>
            </w:pPr>
          </w:p>
        </w:tc>
        <w:tc>
          <w:tcPr>
            <w:tcW w:w="5207" w:type="dxa"/>
            <w:tcBorders>
              <w:left w:val="single" w:sz="4" w:space="0" w:color="auto"/>
              <w:right w:val="single" w:sz="4" w:space="0" w:color="auto"/>
            </w:tcBorders>
          </w:tcPr>
          <w:p w:rsidR="00B7249B" w:rsidRPr="005B31BC" w:rsidRDefault="00B7249B" w:rsidP="00117EB5">
            <w:pPr>
              <w:tabs>
                <w:tab w:val="left" w:pos="1134"/>
              </w:tabs>
              <w:ind w:left="142"/>
              <w:rPr>
                <w:i/>
                <w:strike/>
                <w:color w:val="FF0000"/>
              </w:rPr>
            </w:pPr>
            <w:r w:rsidRPr="005B31BC">
              <w:rPr>
                <w:i/>
                <w:strike/>
                <w:color w:val="FF0000"/>
                <w:vertAlign w:val="superscript"/>
              </w:rPr>
              <w:t>1</w:t>
            </w:r>
            <w:r w:rsidRPr="005B31BC">
              <w:rPr>
                <w:i/>
                <w:strike/>
                <w:color w:val="FF0000"/>
              </w:rPr>
              <w:t xml:space="preserve"> </w:t>
            </w:r>
            <w:r w:rsidRPr="005B31BC">
              <w:rPr>
                <w:strike/>
                <w:color w:val="FF0000"/>
              </w:rPr>
              <w:t>Un fait est à qualifier comme susceptible d’influencer notablement les cours s’il risque d’entraîner des fluctuations de cours nettement supérieures à la moyenne.</w:t>
            </w:r>
          </w:p>
          <w:p w:rsidR="00B7249B" w:rsidRPr="00C7534B" w:rsidRDefault="00B7249B" w:rsidP="00117EB5">
            <w:pPr>
              <w:tabs>
                <w:tab w:val="left" w:pos="1134"/>
              </w:tabs>
              <w:ind w:left="142"/>
              <w:rPr>
                <w:i/>
                <w:strike/>
              </w:rPr>
            </w:pPr>
          </w:p>
          <w:p w:rsidR="00B7249B" w:rsidRPr="00E73D18" w:rsidRDefault="00B7249B" w:rsidP="00E57B82">
            <w:pPr>
              <w:autoSpaceDE w:val="0"/>
              <w:autoSpaceDN w:val="0"/>
              <w:ind w:left="142"/>
              <w:rPr>
                <w:i/>
                <w:color w:val="FF0000"/>
              </w:rPr>
            </w:pPr>
            <w:r w:rsidRPr="008454CA">
              <w:rPr>
                <w:i/>
                <w:color w:val="FF0000"/>
                <w:vertAlign w:val="superscript"/>
              </w:rPr>
              <w:t>1</w:t>
            </w:r>
            <w:r w:rsidRPr="008454CA">
              <w:rPr>
                <w:i/>
                <w:strike/>
                <w:color w:val="FF0000"/>
                <w:vertAlign w:val="superscript"/>
              </w:rPr>
              <w:t>2</w:t>
            </w:r>
            <w:r w:rsidRPr="00584FBE">
              <w:rPr>
                <w:i/>
              </w:rPr>
              <w:t xml:space="preserve"> L</w:t>
            </w:r>
            <w:r w:rsidR="00901E82" w:rsidRPr="00584FBE">
              <w:rPr>
                <w:i/>
              </w:rPr>
              <w:t>a probabilité qu’un événement soit de nature à influer notabl</w:t>
            </w:r>
            <w:r w:rsidR="00901E82" w:rsidRPr="00584FBE">
              <w:rPr>
                <w:i/>
              </w:rPr>
              <w:t>e</w:t>
            </w:r>
            <w:r w:rsidR="00901E82" w:rsidRPr="00584FBE">
              <w:rPr>
                <w:i/>
              </w:rPr>
              <w:t xml:space="preserve">ment </w:t>
            </w:r>
            <w:r w:rsidRPr="00584FBE">
              <w:rPr>
                <w:i/>
              </w:rPr>
              <w:t>sur les cours doit être examiné</w:t>
            </w:r>
            <w:r w:rsidR="00901E82" w:rsidRPr="00584FBE">
              <w:rPr>
                <w:i/>
              </w:rPr>
              <w:t>e</w:t>
            </w:r>
            <w:r w:rsidRPr="00F72F53">
              <w:rPr>
                <w:i/>
              </w:rPr>
              <w:t xml:space="preserve"> au cas par cas.</w:t>
            </w:r>
            <w:r>
              <w:rPr>
                <w:i/>
              </w:rPr>
              <w:t xml:space="preserve"> </w:t>
            </w:r>
            <w:r w:rsidRPr="005B31BC">
              <w:rPr>
                <w:i/>
                <w:color w:val="FF0000"/>
              </w:rPr>
              <w:t xml:space="preserve">Il n’existe en principe </w:t>
            </w:r>
            <w:r w:rsidRPr="00E73D18">
              <w:rPr>
                <w:i/>
                <w:color w:val="FF0000"/>
              </w:rPr>
              <w:t xml:space="preserve">aucun fait devant être considéré comme ayant </w:t>
            </w:r>
            <w:r w:rsidR="00595EAC">
              <w:rPr>
                <w:i/>
                <w:color w:val="FF0000"/>
              </w:rPr>
              <w:t>consta</w:t>
            </w:r>
            <w:r w:rsidR="00595EAC">
              <w:rPr>
                <w:i/>
                <w:color w:val="FF0000"/>
              </w:rPr>
              <w:t>m</w:t>
            </w:r>
            <w:r w:rsidR="00595EAC">
              <w:rPr>
                <w:i/>
                <w:color w:val="FF0000"/>
              </w:rPr>
              <w:t xml:space="preserve">ment </w:t>
            </w:r>
            <w:r w:rsidRPr="00E73D18">
              <w:rPr>
                <w:i/>
                <w:color w:val="FF0000"/>
              </w:rPr>
              <w:t xml:space="preserve">une influence sur les </w:t>
            </w:r>
            <w:r w:rsidRPr="00595EAC">
              <w:rPr>
                <w:i/>
                <w:color w:val="FF0000"/>
              </w:rPr>
              <w:t>cours</w:t>
            </w:r>
            <w:r w:rsidR="00302AA5" w:rsidRPr="00595EAC">
              <w:rPr>
                <w:i/>
                <w:color w:val="FF0000"/>
              </w:rPr>
              <w:t>.</w:t>
            </w:r>
          </w:p>
          <w:p w:rsidR="00E0398A" w:rsidRPr="00E73D18" w:rsidRDefault="00B7249B" w:rsidP="008C1188">
            <w:pPr>
              <w:tabs>
                <w:tab w:val="right" w:leader="dot" w:pos="9344"/>
              </w:tabs>
              <w:spacing w:before="250"/>
              <w:ind w:left="142" w:right="0"/>
              <w:rPr>
                <w:rFonts w:cs="Arial"/>
                <w:i/>
                <w:color w:val="FF0000"/>
                <w:szCs w:val="16"/>
              </w:rPr>
            </w:pPr>
            <w:r w:rsidRPr="008454CA">
              <w:rPr>
                <w:i/>
                <w:color w:val="FF0000"/>
                <w:vertAlign w:val="superscript"/>
              </w:rPr>
              <w:t>2</w:t>
            </w:r>
            <w:r w:rsidRPr="005B31BC">
              <w:rPr>
                <w:rFonts w:cs="Arial"/>
                <w:i/>
                <w:color w:val="FF0000"/>
                <w:szCs w:val="16"/>
              </w:rPr>
              <w:t xml:space="preserve"> L’émetteur prend sa décision </w:t>
            </w:r>
            <w:r w:rsidR="002D01E9">
              <w:rPr>
                <w:rFonts w:cs="Arial"/>
                <w:i/>
                <w:color w:val="FF0000"/>
                <w:szCs w:val="16"/>
              </w:rPr>
              <w:t>dans le cadre de son pouvoir légitime d’appréciation e</w:t>
            </w:r>
            <w:r w:rsidR="00722902">
              <w:rPr>
                <w:rFonts w:cs="Arial"/>
                <w:i/>
                <w:color w:val="FF0000"/>
                <w:szCs w:val="16"/>
              </w:rPr>
              <w:t>t e</w:t>
            </w:r>
            <w:r w:rsidR="002D01E9">
              <w:rPr>
                <w:rFonts w:cs="Arial"/>
                <w:i/>
                <w:color w:val="FF0000"/>
                <w:szCs w:val="16"/>
              </w:rPr>
              <w:t>n respect des règles</w:t>
            </w:r>
            <w:r w:rsidRPr="005B31BC">
              <w:rPr>
                <w:rFonts w:cs="Arial"/>
                <w:i/>
                <w:color w:val="FF0000"/>
                <w:szCs w:val="16"/>
              </w:rPr>
              <w:t xml:space="preserve"> interne</w:t>
            </w:r>
            <w:r w:rsidR="002D01E9">
              <w:rPr>
                <w:rFonts w:cs="Arial"/>
                <w:i/>
                <w:color w:val="FF0000"/>
                <w:szCs w:val="16"/>
              </w:rPr>
              <w:t>s relatives à la répart</w:t>
            </w:r>
            <w:r w:rsidR="002D01E9">
              <w:rPr>
                <w:rFonts w:cs="Arial"/>
                <w:i/>
                <w:color w:val="FF0000"/>
                <w:szCs w:val="16"/>
              </w:rPr>
              <w:t>i</w:t>
            </w:r>
            <w:r w:rsidR="002D01E9">
              <w:rPr>
                <w:rFonts w:cs="Arial"/>
                <w:i/>
                <w:color w:val="FF0000"/>
                <w:szCs w:val="16"/>
              </w:rPr>
              <w:t>tion des compétences au sein de</w:t>
            </w:r>
            <w:r w:rsidRPr="005B31BC">
              <w:rPr>
                <w:rFonts w:cs="Arial"/>
                <w:i/>
                <w:color w:val="FF0000"/>
                <w:szCs w:val="16"/>
              </w:rPr>
              <w:t xml:space="preserve"> la société. La décision doit être compréhensible.</w:t>
            </w:r>
          </w:p>
          <w:p w:rsidR="00E0398A" w:rsidRPr="00E73D18" w:rsidRDefault="00B7249B" w:rsidP="008C1188">
            <w:pPr>
              <w:tabs>
                <w:tab w:val="right" w:leader="dot" w:pos="9344"/>
              </w:tabs>
              <w:spacing w:before="250"/>
              <w:ind w:left="142" w:right="0"/>
              <w:rPr>
                <w:rFonts w:cs="Arial"/>
                <w:i/>
                <w:color w:val="FF0000"/>
                <w:szCs w:val="16"/>
              </w:rPr>
            </w:pPr>
            <w:r w:rsidRPr="008454CA">
              <w:rPr>
                <w:i/>
                <w:color w:val="FF0000"/>
                <w:vertAlign w:val="superscript"/>
              </w:rPr>
              <w:t xml:space="preserve">3 </w:t>
            </w:r>
            <w:r w:rsidRPr="00E73D18">
              <w:rPr>
                <w:rFonts w:cs="Arial"/>
                <w:i/>
                <w:color w:val="FF0000"/>
                <w:szCs w:val="16"/>
              </w:rPr>
              <w:t xml:space="preserve">Le rapport d’activité et les </w:t>
            </w:r>
            <w:r w:rsidR="00EA48D9">
              <w:rPr>
                <w:rFonts w:cs="Arial"/>
                <w:i/>
                <w:color w:val="FF0000"/>
                <w:szCs w:val="16"/>
              </w:rPr>
              <w:t xml:space="preserve">rapports intermédiaires selon les </w:t>
            </w:r>
            <w:r w:rsidRPr="00E73D18">
              <w:rPr>
                <w:rFonts w:cs="Arial"/>
                <w:i/>
                <w:color w:val="FF0000"/>
                <w:szCs w:val="16"/>
              </w:rPr>
              <w:t xml:space="preserve">art. 49 et 50 du règlement de cotation doivent </w:t>
            </w:r>
            <w:r w:rsidR="00EA48D9">
              <w:rPr>
                <w:rFonts w:cs="Arial"/>
                <w:i/>
                <w:color w:val="FF0000"/>
                <w:szCs w:val="16"/>
              </w:rPr>
              <w:t>constamment</w:t>
            </w:r>
            <w:r w:rsidR="00E80B1C" w:rsidRPr="00E73D18">
              <w:rPr>
                <w:rFonts w:cs="Arial"/>
                <w:i/>
                <w:color w:val="FF0000"/>
                <w:szCs w:val="16"/>
              </w:rPr>
              <w:t xml:space="preserve"> </w:t>
            </w:r>
            <w:r w:rsidRPr="00E73D18">
              <w:rPr>
                <w:rFonts w:cs="Arial"/>
                <w:i/>
                <w:color w:val="FF0000"/>
                <w:szCs w:val="16"/>
              </w:rPr>
              <w:t>être publiés en conformité avec les règles relatives à la publicité événementielle.</w:t>
            </w:r>
          </w:p>
          <w:p w:rsidR="00E0398A" w:rsidRDefault="00E0398A" w:rsidP="00244B4B">
            <w:pPr>
              <w:ind w:left="142" w:right="0"/>
              <w:rPr>
                <w:rFonts w:cs="Arial"/>
                <w:sz w:val="20"/>
                <w:szCs w:val="16"/>
              </w:rPr>
            </w:pPr>
          </w:p>
        </w:tc>
        <w:tc>
          <w:tcPr>
            <w:tcW w:w="5814" w:type="dxa"/>
            <w:tcBorders>
              <w:left w:val="single" w:sz="4" w:space="0" w:color="auto"/>
              <w:right w:val="single" w:sz="4" w:space="0" w:color="auto"/>
            </w:tcBorders>
          </w:tcPr>
          <w:p w:rsidR="00B7249B" w:rsidRPr="00C7534B" w:rsidRDefault="007E612E" w:rsidP="00D40359">
            <w:pPr>
              <w:ind w:left="142"/>
              <w:jc w:val="both"/>
            </w:pPr>
            <w:r>
              <w:t>E</w:t>
            </w:r>
            <w:r w:rsidR="00B7249B">
              <w:t>tant donné que la n</w:t>
            </w:r>
            <w:r w:rsidR="00AA543C">
              <w:t xml:space="preserve">otion d'influence </w:t>
            </w:r>
            <w:r w:rsidR="00AA543C" w:rsidRPr="00584FBE">
              <w:t>notable est désormais définie</w:t>
            </w:r>
            <w:r w:rsidR="00B7249B" w:rsidRPr="00584FBE">
              <w:t xml:space="preserve"> à l’art</w:t>
            </w:r>
            <w:r w:rsidR="00302AA5">
              <w:t>. </w:t>
            </w:r>
            <w:r w:rsidR="00B7249B">
              <w:t>53</w:t>
            </w:r>
            <w:r>
              <w:t>,</w:t>
            </w:r>
            <w:r w:rsidR="00B7249B">
              <w:t xml:space="preserve"> al. 3 AP RC, la version utilisée jusqu’à présent à l’art. 4</w:t>
            </w:r>
            <w:r>
              <w:t xml:space="preserve">, </w:t>
            </w:r>
            <w:r w:rsidR="00B7249B">
              <w:t>al. 1 d</w:t>
            </w:r>
            <w:r w:rsidR="00B7249B">
              <w:t>e</w:t>
            </w:r>
            <w:r w:rsidR="00B7249B">
              <w:t>vient inutile et a par conséquent été supprimée.</w:t>
            </w:r>
          </w:p>
          <w:p w:rsidR="00B7249B" w:rsidRPr="00C7534B" w:rsidRDefault="00B7249B" w:rsidP="00D40359">
            <w:pPr>
              <w:ind w:left="142"/>
              <w:jc w:val="both"/>
            </w:pPr>
          </w:p>
          <w:p w:rsidR="00B7249B" w:rsidRPr="00C7534B" w:rsidRDefault="00B7249B" w:rsidP="00D40359">
            <w:pPr>
              <w:ind w:left="142"/>
              <w:jc w:val="both"/>
            </w:pPr>
            <w:r>
              <w:t xml:space="preserve">L’al. 2 devient l’al. 1. La disposition est complétée par la constatation qu’il n’existe en principe aucun fait </w:t>
            </w:r>
            <w:r w:rsidRPr="00584FBE">
              <w:t xml:space="preserve">propre à être considéré </w:t>
            </w:r>
            <w:r w:rsidR="00C313B1">
              <w:t xml:space="preserve">comme exerçant </w:t>
            </w:r>
            <w:r w:rsidR="00595EAC">
              <w:t>constamment</w:t>
            </w:r>
            <w:r w:rsidR="00C313B1">
              <w:t xml:space="preserve"> </w:t>
            </w:r>
            <w:r w:rsidRPr="00584FBE">
              <w:t>une influence sur les cours</w:t>
            </w:r>
            <w:r>
              <w:t xml:space="preserve">. Une évaluation au cas par cas est </w:t>
            </w:r>
            <w:r w:rsidR="007E612E">
              <w:t xml:space="preserve">toujours </w:t>
            </w:r>
            <w:r>
              <w:t xml:space="preserve">nécessaire. Cela vaut entre autres </w:t>
            </w:r>
            <w:r w:rsidR="00595EAC">
              <w:t>également</w:t>
            </w:r>
            <w:r>
              <w:t xml:space="preserve"> pour les chang</w:t>
            </w:r>
            <w:r>
              <w:t>e</w:t>
            </w:r>
            <w:r>
              <w:t>ments dans la composition des membres du conseil d’administration et de la direction. Il appartient aux émetteurs d’examiner, pour chaque changement, si l’entrée ou le départ d'un membre dans l’un ou de l’un de ces deux o</w:t>
            </w:r>
            <w:r>
              <w:t>r</w:t>
            </w:r>
            <w:r>
              <w:t xml:space="preserve">ganes de direction </w:t>
            </w:r>
            <w:r w:rsidR="007E612E">
              <w:t xml:space="preserve">doit </w:t>
            </w:r>
            <w:r>
              <w:t xml:space="preserve">être considéré comme ayant une influence sur les cours. </w:t>
            </w:r>
          </w:p>
          <w:p w:rsidR="00B7249B" w:rsidRPr="00C7534B" w:rsidRDefault="00B7249B" w:rsidP="00D40359">
            <w:pPr>
              <w:ind w:left="142"/>
              <w:jc w:val="both"/>
            </w:pPr>
          </w:p>
          <w:p w:rsidR="00B7249B" w:rsidRPr="00C7534B" w:rsidRDefault="00105B66" w:rsidP="00D40359">
            <w:pPr>
              <w:ind w:left="142"/>
              <w:jc w:val="both"/>
            </w:pPr>
            <w:r w:rsidRPr="008C1188">
              <w:t>Vous trouverez une</w:t>
            </w:r>
            <w:r w:rsidR="00B7249B" w:rsidRPr="008C1188">
              <w:t xml:space="preserve"> exception</w:t>
            </w:r>
            <w:r w:rsidR="00B7249B">
              <w:t xml:space="preserve"> à ce principe à l’al. 3: </w:t>
            </w:r>
            <w:r w:rsidR="006A524D">
              <w:t>l</w:t>
            </w:r>
            <w:r w:rsidR="00B7249B">
              <w:t xml:space="preserve">es rapports financiers (à savoir les rapports d’activité et les rapports intermédiaires) doivent </w:t>
            </w:r>
            <w:r w:rsidR="00D73CEA">
              <w:t>con</w:t>
            </w:r>
            <w:r w:rsidR="00D73CEA">
              <w:t>s</w:t>
            </w:r>
            <w:r w:rsidR="00D73CEA">
              <w:t>tamment</w:t>
            </w:r>
            <w:r w:rsidR="0079584C">
              <w:t xml:space="preserve"> </w:t>
            </w:r>
            <w:r w:rsidR="00B7249B">
              <w:t>être publiés au moyen d'une annonce événementielle. Cela co</w:t>
            </w:r>
            <w:r w:rsidR="00B7249B">
              <w:t>r</w:t>
            </w:r>
            <w:r w:rsidR="00B7249B">
              <w:t xml:space="preserve">respond déjà actuellement </w:t>
            </w:r>
            <w:r w:rsidR="00EA48D9">
              <w:t>à la Best Practice</w:t>
            </w:r>
            <w:r w:rsidR="00B7249B">
              <w:t xml:space="preserve"> de presque tous les émetteurs </w:t>
            </w:r>
            <w:r w:rsidR="0079584C">
              <w:lastRenderedPageBreak/>
              <w:t xml:space="preserve">à </w:t>
            </w:r>
            <w:r w:rsidR="00B7249B">
              <w:t xml:space="preserve">SIX Swiss Exchange ainsi qu’à </w:t>
            </w:r>
            <w:r w:rsidR="00EA48D9">
              <w:t>la pratique</w:t>
            </w:r>
            <w:r w:rsidR="00B7249B">
              <w:t xml:space="preserve"> d’autres places financières. Les émetteurs ayant toutefois souvent émis le souhait de prescriptions plus claires, ce point a été maintenant </w:t>
            </w:r>
            <w:r w:rsidR="00EA48D9">
              <w:t>précisé</w:t>
            </w:r>
            <w:r w:rsidR="00B7249B">
              <w:t>.</w:t>
            </w:r>
          </w:p>
          <w:p w:rsidR="00B7249B" w:rsidRPr="00C7534B" w:rsidRDefault="00B7249B" w:rsidP="00D40359">
            <w:pPr>
              <w:ind w:left="142"/>
              <w:jc w:val="both"/>
            </w:pPr>
          </w:p>
          <w:p w:rsidR="00B7249B" w:rsidRDefault="00B7249B" w:rsidP="00D40359">
            <w:pPr>
              <w:ind w:left="142"/>
              <w:jc w:val="both"/>
            </w:pPr>
            <w:r>
              <w:t xml:space="preserve">L’al. 2 spécifie que l’émetteur doit évaluer si une information a une influence sur les cours dans le cadre </w:t>
            </w:r>
            <w:r w:rsidRPr="00EA48D9">
              <w:t>de</w:t>
            </w:r>
            <w:r w:rsidR="00544FA3" w:rsidRPr="00EA48D9">
              <w:t xml:space="preserve"> son</w:t>
            </w:r>
            <w:r w:rsidRPr="00EA48D9">
              <w:t xml:space="preserve"> </w:t>
            </w:r>
            <w:r w:rsidR="00EA48D9" w:rsidRPr="00EA48D9">
              <w:t>pouvoir légitime d’</w:t>
            </w:r>
            <w:hyperlink r:id="rId13" w:anchor="/search=appr%C3%A9ciation&amp;searchLoc=0&amp;resultOrder=basic&amp;multiwordShowSingle=on" w:history="1">
              <w:r w:rsidR="00544FA3" w:rsidRPr="00EA48D9">
                <w:t>appréciation</w:t>
              </w:r>
            </w:hyperlink>
            <w:r w:rsidRPr="00EA48D9">
              <w:t>.</w:t>
            </w:r>
            <w:r>
              <w:t xml:space="preserve"> La déc</w:t>
            </w:r>
            <w:r>
              <w:t>i</w:t>
            </w:r>
            <w:r>
              <w:t xml:space="preserve">sion doit être compréhensible. Dans le cas contraire, </w:t>
            </w:r>
            <w:r w:rsidR="0080783B">
              <w:t xml:space="preserve">il </w:t>
            </w:r>
            <w:r>
              <w:t xml:space="preserve">peut </w:t>
            </w:r>
            <w:r w:rsidR="00EA48D9">
              <w:t xml:space="preserve">être présumé </w:t>
            </w:r>
            <w:r>
              <w:t xml:space="preserve">que la société a </w:t>
            </w:r>
            <w:r w:rsidR="00AA543C" w:rsidRPr="008E00FB">
              <w:t xml:space="preserve">illicitement outrepassé </w:t>
            </w:r>
            <w:r w:rsidR="00EA48D9">
              <w:t>les limites</w:t>
            </w:r>
            <w:r w:rsidR="00AA543C" w:rsidRPr="008E00FB">
              <w:t xml:space="preserve"> de son pouvoir </w:t>
            </w:r>
            <w:r w:rsidR="00EA48D9">
              <w:t>d’appréciation</w:t>
            </w:r>
            <w:r w:rsidRPr="008E00FB">
              <w:t>.</w:t>
            </w:r>
          </w:p>
          <w:p w:rsidR="00C313B1" w:rsidRPr="00C7534B" w:rsidRDefault="00C313B1" w:rsidP="00D40359">
            <w:pPr>
              <w:ind w:left="142"/>
              <w:jc w:val="both"/>
            </w:pPr>
          </w:p>
          <w:p w:rsidR="00B7249B" w:rsidRPr="00C7534B" w:rsidRDefault="00B7249B" w:rsidP="00F942FC">
            <w:pPr>
              <w:ind w:left="142"/>
              <w:jc w:val="both"/>
            </w:pPr>
            <w:r>
              <w:t xml:space="preserve">L’al. 2 énonce en outre implicitement que les règles relatives à la publicité événementielle ne peuvent </w:t>
            </w:r>
            <w:r w:rsidR="00E80B1C">
              <w:t xml:space="preserve">pas </w:t>
            </w:r>
            <w:r>
              <w:t xml:space="preserve">déroger aux prescriptions </w:t>
            </w:r>
            <w:r w:rsidR="00E80B1C">
              <w:t xml:space="preserve">du droit </w:t>
            </w:r>
            <w:r>
              <w:t>fédéral. La société dispose en principe d'un</w:t>
            </w:r>
            <w:r w:rsidR="00F942FC">
              <w:t>e brève période de temps appropriée</w:t>
            </w:r>
            <w:r>
              <w:t xml:space="preserve"> pour décider de la nécessité de publier une annonce événementielle. L’émetteur doit s’organiser </w:t>
            </w:r>
            <w:r w:rsidRPr="008E00FB">
              <w:t>de manière à pouvoir</w:t>
            </w:r>
            <w:r>
              <w:t xml:space="preserve"> prendre rapidement une décision dans les cas urgents (p. ex. survenue d’une fuite d’informations, possible avertissement sur les bénéfices, etc.). </w:t>
            </w:r>
          </w:p>
        </w:tc>
      </w:tr>
      <w:tr w:rsidR="00F0052B" w:rsidRPr="00C7534B" w:rsidTr="00117EB5">
        <w:tc>
          <w:tcPr>
            <w:tcW w:w="1602" w:type="dxa"/>
            <w:tcBorders>
              <w:left w:val="single" w:sz="4" w:space="0" w:color="auto"/>
              <w:right w:val="single" w:sz="4" w:space="0" w:color="auto"/>
            </w:tcBorders>
          </w:tcPr>
          <w:p w:rsidR="00F0052B" w:rsidRPr="00C7534B" w:rsidRDefault="00F0052B" w:rsidP="00117EB5">
            <w:pPr>
              <w:ind w:left="142"/>
              <w:rPr>
                <w:i/>
              </w:rPr>
            </w:pPr>
            <w:r>
              <w:rPr>
                <w:i/>
              </w:rPr>
              <w:lastRenderedPageBreak/>
              <w:t>Art. 5</w:t>
            </w:r>
          </w:p>
          <w:p w:rsidR="00F0052B" w:rsidRPr="00C7534B" w:rsidRDefault="00F0052B" w:rsidP="00117EB5">
            <w:pPr>
              <w:ind w:left="142"/>
              <w:rPr>
                <w:i/>
              </w:rPr>
            </w:pPr>
            <w:r>
              <w:rPr>
                <w:i/>
              </w:rPr>
              <w:t>Moment de p</w:t>
            </w:r>
            <w:r>
              <w:rPr>
                <w:i/>
              </w:rPr>
              <w:t>u</w:t>
            </w:r>
            <w:r>
              <w:rPr>
                <w:i/>
              </w:rPr>
              <w:t>blication</w:t>
            </w:r>
          </w:p>
        </w:tc>
        <w:tc>
          <w:tcPr>
            <w:tcW w:w="5207" w:type="dxa"/>
            <w:tcBorders>
              <w:left w:val="single" w:sz="4" w:space="0" w:color="auto"/>
              <w:right w:val="single" w:sz="4" w:space="0" w:color="auto"/>
            </w:tcBorders>
          </w:tcPr>
          <w:p w:rsidR="00F0052B" w:rsidRPr="00C7534B" w:rsidRDefault="00F0052B" w:rsidP="00117EB5">
            <w:pPr>
              <w:tabs>
                <w:tab w:val="left" w:pos="1134"/>
              </w:tabs>
              <w:ind w:left="142"/>
              <w:rPr>
                <w:i/>
              </w:rPr>
            </w:pPr>
            <w:r>
              <w:rPr>
                <w:i/>
              </w:rPr>
              <w:t xml:space="preserve">Un fait </w:t>
            </w:r>
            <w:r w:rsidRPr="00E73D18">
              <w:rPr>
                <w:i/>
                <w:strike/>
                <w:color w:val="FF0000"/>
              </w:rPr>
              <w:t xml:space="preserve">susceptible d’influencer </w:t>
            </w:r>
            <w:r w:rsidRPr="00E73D18">
              <w:rPr>
                <w:i/>
                <w:color w:val="FF0000"/>
              </w:rPr>
              <w:t xml:space="preserve">ayant une influence sur </w:t>
            </w:r>
            <w:r>
              <w:rPr>
                <w:i/>
              </w:rPr>
              <w:t xml:space="preserve">les cours au sens de l’art. 53 </w:t>
            </w:r>
            <w:r w:rsidRPr="00E73D18">
              <w:rPr>
                <w:i/>
                <w:strike/>
                <w:color w:val="FF0000"/>
              </w:rPr>
              <w:t xml:space="preserve">al.1 </w:t>
            </w:r>
            <w:r>
              <w:rPr>
                <w:i/>
              </w:rPr>
              <w:t xml:space="preserve">RC doit être publié par l’émetteur dès qu’il a connaissance des principaux éléments du fait (art. 53 </w:t>
            </w:r>
            <w:r w:rsidRPr="00B23801">
              <w:rPr>
                <w:i/>
              </w:rPr>
              <w:t>al.</w:t>
            </w:r>
            <w:r w:rsidRPr="00B23801">
              <w:rPr>
                <w:i/>
                <w:strike/>
              </w:rPr>
              <w:t xml:space="preserve"> </w:t>
            </w:r>
            <w:r w:rsidRPr="003A6CF3">
              <w:rPr>
                <w:i/>
                <w:strike/>
                <w:color w:val="FF0000"/>
              </w:rPr>
              <w:t xml:space="preserve">2 </w:t>
            </w:r>
            <w:r w:rsidRPr="003A6CF3">
              <w:rPr>
                <w:i/>
                <w:color w:val="FF0000"/>
              </w:rPr>
              <w:t>4</w:t>
            </w:r>
            <w:r>
              <w:rPr>
                <w:i/>
              </w:rPr>
              <w:t xml:space="preserve"> RC).</w:t>
            </w:r>
          </w:p>
          <w:p w:rsidR="00F0052B" w:rsidRPr="00C7534B" w:rsidRDefault="00F0052B" w:rsidP="00117EB5">
            <w:pPr>
              <w:ind w:left="142"/>
              <w:rPr>
                <w:rFonts w:cs="Arial"/>
                <w:szCs w:val="16"/>
              </w:rPr>
            </w:pPr>
          </w:p>
        </w:tc>
        <w:tc>
          <w:tcPr>
            <w:tcW w:w="5814" w:type="dxa"/>
            <w:tcBorders>
              <w:left w:val="single" w:sz="4" w:space="0" w:color="auto"/>
              <w:right w:val="single" w:sz="4" w:space="0" w:color="auto"/>
            </w:tcBorders>
          </w:tcPr>
          <w:p w:rsidR="00F0052B" w:rsidRPr="00C7534B" w:rsidRDefault="00F0052B" w:rsidP="00D40359">
            <w:pPr>
              <w:ind w:left="142"/>
            </w:pPr>
            <w:r>
              <w:t>Les modifications sont liées à la révision de l’art. 53 AP RC (cf. ci-dessus).</w:t>
            </w:r>
          </w:p>
        </w:tc>
      </w:tr>
      <w:tr w:rsidR="00F0052B" w:rsidRPr="00C7534B" w:rsidTr="00117EB5">
        <w:tc>
          <w:tcPr>
            <w:tcW w:w="1602" w:type="dxa"/>
            <w:tcBorders>
              <w:left w:val="single" w:sz="4" w:space="0" w:color="auto"/>
              <w:right w:val="single" w:sz="4" w:space="0" w:color="auto"/>
            </w:tcBorders>
          </w:tcPr>
          <w:p w:rsidR="00F0052B" w:rsidRPr="00C7534B" w:rsidRDefault="00F0052B" w:rsidP="00117EB5">
            <w:pPr>
              <w:ind w:left="142"/>
              <w:rPr>
                <w:i/>
              </w:rPr>
            </w:pPr>
            <w:r>
              <w:rPr>
                <w:i/>
              </w:rPr>
              <w:t>Art. 6</w:t>
            </w:r>
          </w:p>
          <w:p w:rsidR="00F0052B" w:rsidRPr="00C7534B" w:rsidRDefault="00F0052B" w:rsidP="00117EB5">
            <w:pPr>
              <w:ind w:left="142"/>
              <w:rPr>
                <w:i/>
              </w:rPr>
            </w:pPr>
            <w:r>
              <w:rPr>
                <w:i/>
              </w:rPr>
              <w:t>Principe de l’égalité de tra</w:t>
            </w:r>
            <w:r>
              <w:rPr>
                <w:i/>
              </w:rPr>
              <w:t>i</w:t>
            </w:r>
            <w:r>
              <w:rPr>
                <w:i/>
              </w:rPr>
              <w:t>tement</w:t>
            </w:r>
          </w:p>
        </w:tc>
        <w:tc>
          <w:tcPr>
            <w:tcW w:w="5207" w:type="dxa"/>
            <w:tcBorders>
              <w:left w:val="single" w:sz="4" w:space="0" w:color="auto"/>
              <w:right w:val="single" w:sz="4" w:space="0" w:color="auto"/>
            </w:tcBorders>
          </w:tcPr>
          <w:p w:rsidR="00F0052B" w:rsidRPr="00C7534B" w:rsidRDefault="00F0052B" w:rsidP="001844E2">
            <w:pPr>
              <w:ind w:left="142"/>
              <w:rPr>
                <w:rFonts w:cs="Arial"/>
                <w:i/>
                <w:szCs w:val="16"/>
              </w:rPr>
            </w:pPr>
            <w:r>
              <w:rPr>
                <w:i/>
              </w:rPr>
              <w:t>L’information au public doit permettre à tous les participants au marché de prendre connaissance des faits</w:t>
            </w:r>
            <w:r w:rsidRPr="00E73D18">
              <w:rPr>
                <w:i/>
                <w:strike/>
                <w:color w:val="FF0000"/>
              </w:rPr>
              <w:t xml:space="preserve"> susceptibles d’influencer</w:t>
            </w:r>
            <w:r w:rsidR="00E73D18">
              <w:rPr>
                <w:i/>
                <w:strike/>
                <w:color w:val="FF0000"/>
              </w:rPr>
              <w:t xml:space="preserve"> </w:t>
            </w:r>
            <w:r w:rsidRPr="00E73D18">
              <w:rPr>
                <w:i/>
                <w:color w:val="FF0000"/>
              </w:rPr>
              <w:t>ayant une influence sur</w:t>
            </w:r>
            <w:r>
              <w:rPr>
                <w:i/>
              </w:rPr>
              <w:t xml:space="preserve"> les cours dans les mêmes conditions. Toute information sélective des participants contrevient au principe de l’égalité de traitement.</w:t>
            </w:r>
          </w:p>
        </w:tc>
        <w:tc>
          <w:tcPr>
            <w:tcW w:w="5814" w:type="dxa"/>
            <w:tcBorders>
              <w:left w:val="single" w:sz="4" w:space="0" w:color="auto"/>
              <w:right w:val="single" w:sz="4" w:space="0" w:color="auto"/>
            </w:tcBorders>
          </w:tcPr>
          <w:p w:rsidR="00F0052B" w:rsidRPr="00C7534B" w:rsidRDefault="00F0052B" w:rsidP="00D40359">
            <w:pPr>
              <w:ind w:left="142"/>
            </w:pPr>
            <w:r>
              <w:t>Les modifications sont liées à la révision de l’art. 53 AP RC (cf. ci-dessus).</w:t>
            </w:r>
          </w:p>
        </w:tc>
      </w:tr>
      <w:tr w:rsidR="00F0052B" w:rsidRPr="00C7534B" w:rsidTr="00117EB5">
        <w:tc>
          <w:tcPr>
            <w:tcW w:w="1602" w:type="dxa"/>
            <w:tcBorders>
              <w:left w:val="single" w:sz="4" w:space="0" w:color="auto"/>
              <w:right w:val="single" w:sz="4" w:space="0" w:color="auto"/>
            </w:tcBorders>
          </w:tcPr>
          <w:p w:rsidR="00F0052B" w:rsidRPr="00C7534B" w:rsidRDefault="00F0052B" w:rsidP="00117EB5">
            <w:pPr>
              <w:ind w:left="142"/>
              <w:rPr>
                <w:i/>
              </w:rPr>
            </w:pPr>
            <w:r>
              <w:rPr>
                <w:i/>
              </w:rPr>
              <w:t>Art. 11</w:t>
            </w:r>
          </w:p>
          <w:p w:rsidR="00F0052B" w:rsidRPr="00C7534B" w:rsidRDefault="00F0052B" w:rsidP="00117EB5">
            <w:pPr>
              <w:ind w:left="142"/>
              <w:rPr>
                <w:i/>
              </w:rPr>
            </w:pPr>
            <w:r>
              <w:rPr>
                <w:i/>
              </w:rPr>
              <w:t>Heures critiques de négoce</w:t>
            </w:r>
          </w:p>
        </w:tc>
        <w:tc>
          <w:tcPr>
            <w:tcW w:w="5207" w:type="dxa"/>
            <w:tcBorders>
              <w:left w:val="single" w:sz="4" w:space="0" w:color="auto"/>
              <w:right w:val="single" w:sz="4" w:space="0" w:color="auto"/>
            </w:tcBorders>
          </w:tcPr>
          <w:p w:rsidR="00F0052B" w:rsidRPr="001C6F34" w:rsidRDefault="00F0052B" w:rsidP="001844E2">
            <w:pPr>
              <w:tabs>
                <w:tab w:val="left" w:pos="1134"/>
              </w:tabs>
              <w:ind w:left="142"/>
              <w:rPr>
                <w:rFonts w:cs="Arial"/>
                <w:i/>
                <w:szCs w:val="16"/>
              </w:rPr>
            </w:pPr>
            <w:r w:rsidRPr="001C6F34">
              <w:rPr>
                <w:i/>
              </w:rPr>
              <w:t xml:space="preserve">Les annonces </w:t>
            </w:r>
            <w:r w:rsidRPr="00E73D18">
              <w:rPr>
                <w:i/>
                <w:strike/>
                <w:color w:val="FF0000"/>
              </w:rPr>
              <w:t xml:space="preserve">ayant un contenu susceptible d’influencer </w:t>
            </w:r>
            <w:r w:rsidRPr="00E73D18">
              <w:rPr>
                <w:i/>
                <w:color w:val="FF0000"/>
              </w:rPr>
              <w:t xml:space="preserve">de nature à influer sur </w:t>
            </w:r>
            <w:r w:rsidRPr="001C6F34">
              <w:rPr>
                <w:i/>
              </w:rPr>
              <w:t>les cours doivent, dans toute la mesure du possible, être publiées 90 minutes avant l’ouverture ou après la clôture du négoce.</w:t>
            </w:r>
          </w:p>
        </w:tc>
        <w:tc>
          <w:tcPr>
            <w:tcW w:w="5814" w:type="dxa"/>
            <w:tcBorders>
              <w:left w:val="single" w:sz="4" w:space="0" w:color="auto"/>
              <w:right w:val="single" w:sz="4" w:space="0" w:color="auto"/>
            </w:tcBorders>
          </w:tcPr>
          <w:p w:rsidR="00F0052B" w:rsidRPr="00C7534B" w:rsidRDefault="00F0052B" w:rsidP="00D40359">
            <w:pPr>
              <w:ind w:left="142"/>
            </w:pPr>
            <w:r>
              <w:t>Les modifications sont liées à la révision de l’art. 53 AP RC (cf. ci-dessus).</w:t>
            </w:r>
          </w:p>
        </w:tc>
      </w:tr>
      <w:tr w:rsidR="00F0052B" w:rsidRPr="00C7534B" w:rsidTr="00117EB5">
        <w:tc>
          <w:tcPr>
            <w:tcW w:w="1602" w:type="dxa"/>
            <w:tcBorders>
              <w:left w:val="single" w:sz="4" w:space="0" w:color="auto"/>
              <w:right w:val="single" w:sz="4" w:space="0" w:color="auto"/>
            </w:tcBorders>
          </w:tcPr>
          <w:p w:rsidR="00F0052B" w:rsidRPr="00C7534B" w:rsidRDefault="00F0052B" w:rsidP="00117EB5">
            <w:pPr>
              <w:ind w:left="142"/>
              <w:rPr>
                <w:i/>
              </w:rPr>
            </w:pPr>
            <w:r>
              <w:rPr>
                <w:i/>
              </w:rPr>
              <w:lastRenderedPageBreak/>
              <w:t>Art. 16</w:t>
            </w:r>
          </w:p>
          <w:p w:rsidR="00F0052B" w:rsidRPr="00C7534B" w:rsidRDefault="00F0052B" w:rsidP="00117EB5">
            <w:pPr>
              <w:ind w:left="142"/>
              <w:rPr>
                <w:i/>
              </w:rPr>
            </w:pPr>
            <w:r>
              <w:rPr>
                <w:i/>
              </w:rPr>
              <w:t>Principe</w:t>
            </w:r>
          </w:p>
        </w:tc>
        <w:tc>
          <w:tcPr>
            <w:tcW w:w="5207" w:type="dxa"/>
            <w:tcBorders>
              <w:left w:val="single" w:sz="4" w:space="0" w:color="auto"/>
              <w:right w:val="single" w:sz="4" w:space="0" w:color="auto"/>
            </w:tcBorders>
          </w:tcPr>
          <w:p w:rsidR="00F0052B" w:rsidRPr="00E73D18" w:rsidRDefault="00F0052B" w:rsidP="001844E2">
            <w:pPr>
              <w:tabs>
                <w:tab w:val="left" w:pos="1134"/>
              </w:tabs>
              <w:ind w:left="142"/>
              <w:rPr>
                <w:rFonts w:cs="Arial"/>
                <w:i/>
                <w:szCs w:val="16"/>
              </w:rPr>
            </w:pPr>
            <w:r w:rsidRPr="00E73D18">
              <w:rPr>
                <w:i/>
              </w:rPr>
              <w:t>Le report de l’annonce signifie que toutes les conditions pour la p</w:t>
            </w:r>
            <w:r w:rsidRPr="00E73D18">
              <w:rPr>
                <w:i/>
              </w:rPr>
              <w:t>u</w:t>
            </w:r>
            <w:r w:rsidRPr="00E73D18">
              <w:rPr>
                <w:i/>
              </w:rPr>
              <w:t>blication d’un fait</w:t>
            </w:r>
            <w:r w:rsidRPr="00E73D18">
              <w:rPr>
                <w:i/>
                <w:strike/>
                <w:color w:val="FF0000"/>
              </w:rPr>
              <w:t xml:space="preserve"> susceptible d’influencer</w:t>
            </w:r>
            <w:r w:rsidR="00E73D18" w:rsidRPr="00E73D18">
              <w:rPr>
                <w:i/>
                <w:color w:val="FF0000"/>
              </w:rPr>
              <w:t xml:space="preserve"> </w:t>
            </w:r>
            <w:r w:rsidRPr="00E73D18">
              <w:rPr>
                <w:i/>
                <w:color w:val="FF0000"/>
              </w:rPr>
              <w:t>ayant une influence sur</w:t>
            </w:r>
            <w:r w:rsidRPr="00E73D18">
              <w:rPr>
                <w:i/>
              </w:rPr>
              <w:t xml:space="preserve"> les cours selon l’art. 53 </w:t>
            </w:r>
            <w:r w:rsidRPr="00E73D18">
              <w:rPr>
                <w:i/>
                <w:strike/>
                <w:color w:val="FF0000"/>
              </w:rPr>
              <w:t xml:space="preserve">al.1 </w:t>
            </w:r>
            <w:r w:rsidRPr="00E73D18">
              <w:rPr>
                <w:i/>
              </w:rPr>
              <w:t>RC sont remplies, mais que l’émetteur ne procède pas encore à la publication pour des motifs légitimes.</w:t>
            </w:r>
          </w:p>
        </w:tc>
        <w:tc>
          <w:tcPr>
            <w:tcW w:w="5814" w:type="dxa"/>
            <w:tcBorders>
              <w:left w:val="single" w:sz="4" w:space="0" w:color="auto"/>
              <w:right w:val="single" w:sz="4" w:space="0" w:color="auto"/>
            </w:tcBorders>
          </w:tcPr>
          <w:p w:rsidR="00F0052B" w:rsidRPr="00C7534B" w:rsidRDefault="00F0052B" w:rsidP="00D40359">
            <w:pPr>
              <w:ind w:left="142"/>
            </w:pPr>
            <w:r>
              <w:t>Les modifications sont liées à la révision de l’art. 53 AP RC (cf. ci-dessus).</w:t>
            </w:r>
          </w:p>
        </w:tc>
      </w:tr>
      <w:tr w:rsidR="00F0052B" w:rsidRPr="00C7534B" w:rsidTr="00117EB5">
        <w:tc>
          <w:tcPr>
            <w:tcW w:w="1602" w:type="dxa"/>
            <w:tcBorders>
              <w:left w:val="single" w:sz="4" w:space="0" w:color="auto"/>
              <w:right w:val="single" w:sz="4" w:space="0" w:color="auto"/>
            </w:tcBorders>
          </w:tcPr>
          <w:p w:rsidR="00F0052B" w:rsidRPr="00C7534B" w:rsidRDefault="00F0052B" w:rsidP="00117EB5">
            <w:pPr>
              <w:ind w:left="142"/>
              <w:rPr>
                <w:i/>
              </w:rPr>
            </w:pPr>
            <w:r>
              <w:rPr>
                <w:i/>
              </w:rPr>
              <w:t>Art. 17</w:t>
            </w:r>
          </w:p>
          <w:p w:rsidR="00F0052B" w:rsidRPr="00C7534B" w:rsidRDefault="00F0052B" w:rsidP="00117EB5">
            <w:pPr>
              <w:ind w:left="142"/>
              <w:rPr>
                <w:i/>
              </w:rPr>
            </w:pPr>
            <w:r>
              <w:rPr>
                <w:i/>
              </w:rPr>
              <w:t>Fuite d’information</w:t>
            </w:r>
          </w:p>
        </w:tc>
        <w:tc>
          <w:tcPr>
            <w:tcW w:w="5207" w:type="dxa"/>
            <w:tcBorders>
              <w:left w:val="single" w:sz="4" w:space="0" w:color="auto"/>
              <w:right w:val="single" w:sz="4" w:space="0" w:color="auto"/>
            </w:tcBorders>
          </w:tcPr>
          <w:p w:rsidR="00F0052B" w:rsidRPr="00C7534B" w:rsidRDefault="00F0052B" w:rsidP="00E57B82">
            <w:pPr>
              <w:tabs>
                <w:tab w:val="left" w:pos="1134"/>
              </w:tabs>
              <w:ind w:left="142"/>
              <w:rPr>
                <w:i/>
                <w:vertAlign w:val="superscript"/>
              </w:rPr>
            </w:pPr>
            <w:r>
              <w:rPr>
                <w:i/>
                <w:vertAlign w:val="superscript"/>
              </w:rPr>
              <w:t>2</w:t>
            </w:r>
            <w:r w:rsidRPr="001844E2">
              <w:rPr>
                <w:i/>
              </w:rPr>
              <w:t xml:space="preserve"> En cas de fuite, la publication doit être effectuée sans délai, même si elle était planifiée ultérieurement. </w:t>
            </w:r>
            <w:r>
              <w:rPr>
                <w:i/>
              </w:rPr>
              <w:t xml:space="preserve">Si la fuite intervient pendant les heures </w:t>
            </w:r>
            <w:r w:rsidRPr="00E73D18">
              <w:rPr>
                <w:i/>
                <w:color w:val="FF0000"/>
              </w:rPr>
              <w:t xml:space="preserve">critiques </w:t>
            </w:r>
            <w:r>
              <w:rPr>
                <w:i/>
              </w:rPr>
              <w:t>de négoce, SIX Exchange Regulation doit en être immédiatement avertie par téléphone.</w:t>
            </w:r>
          </w:p>
        </w:tc>
        <w:tc>
          <w:tcPr>
            <w:tcW w:w="5814" w:type="dxa"/>
            <w:tcBorders>
              <w:left w:val="single" w:sz="4" w:space="0" w:color="auto"/>
              <w:right w:val="single" w:sz="4" w:space="0" w:color="auto"/>
            </w:tcBorders>
          </w:tcPr>
          <w:p w:rsidR="00F0052B" w:rsidRPr="00C7534B" w:rsidRDefault="00F0052B" w:rsidP="00D40359">
            <w:pPr>
              <w:ind w:left="142"/>
            </w:pPr>
            <w:r>
              <w:t>L’al. 2 fait désormais référence à des «heures critiques de négoce» en lieu et place des «heures de négoce». Il s’agit d’une clarification dans la form</w:t>
            </w:r>
            <w:r>
              <w:t>u</w:t>
            </w:r>
            <w:r>
              <w:t>lation. Sur le fond, rien ne change. Les émetteurs doivent se mettre en rel</w:t>
            </w:r>
            <w:r>
              <w:t>a</w:t>
            </w:r>
            <w:r>
              <w:t>tion avec SIX Exchange Regulation si une fuite d’informations se produit lors d'un jour de bourse entre 7h30 et 17h30.</w:t>
            </w:r>
          </w:p>
        </w:tc>
      </w:tr>
    </w:tbl>
    <w:p w:rsidR="00C947CB" w:rsidRPr="00C7534B" w:rsidRDefault="00C947CB" w:rsidP="00C826F2"/>
    <w:p w:rsidR="001543B5" w:rsidRPr="00C7534B" w:rsidRDefault="001543B5" w:rsidP="00171CC5">
      <w:bookmarkStart w:id="2" w:name="Enclosures"/>
      <w:bookmarkEnd w:id="2"/>
    </w:p>
    <w:sectPr w:rsidR="001543B5" w:rsidRPr="00C7534B" w:rsidSect="00C947CB">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701" w:right="2807" w:bottom="851" w:left="1418" w:header="1985"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A87" w:rsidRPr="00C826F2" w:rsidRDefault="00FF0A87">
      <w:r w:rsidRPr="00C826F2">
        <w:separator/>
      </w:r>
    </w:p>
  </w:endnote>
  <w:endnote w:type="continuationSeparator" w:id="0">
    <w:p w:rsidR="00FF0A87" w:rsidRPr="00C826F2" w:rsidRDefault="00FF0A87">
      <w:r w:rsidRPr="00C826F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55 Roman">
    <w:altName w:val="Corbel"/>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43" w:rsidRDefault="003B35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882084"/>
      <w:docPartObj>
        <w:docPartGallery w:val="Page Numbers (Bottom of Page)"/>
        <w:docPartUnique/>
      </w:docPartObj>
    </w:sdtPr>
    <w:sdtEndPr>
      <w:rPr>
        <w:color w:val="808080" w:themeColor="background1" w:themeShade="80"/>
        <w:spacing w:val="60"/>
      </w:rPr>
    </w:sdtEndPr>
    <w:sdtContent>
      <w:p w:rsidR="00D2171D" w:rsidRDefault="00105B66">
        <w:pPr>
          <w:pStyle w:val="Footer"/>
          <w:pBdr>
            <w:top w:val="single" w:sz="4" w:space="1" w:color="D9D9D9" w:themeColor="background1" w:themeShade="D9"/>
          </w:pBdr>
          <w:rPr>
            <w:b/>
            <w:bCs/>
          </w:rPr>
        </w:pPr>
        <w:r>
          <w:fldChar w:fldCharType="begin"/>
        </w:r>
        <w:r w:rsidR="00D2171D">
          <w:instrText xml:space="preserve"> PAGE   \* MERGEFORMAT </w:instrText>
        </w:r>
        <w:r>
          <w:fldChar w:fldCharType="separate"/>
        </w:r>
        <w:r w:rsidR="0050629E" w:rsidRPr="0050629E">
          <w:rPr>
            <w:b/>
            <w:bCs/>
            <w:noProof/>
          </w:rPr>
          <w:t>1</w:t>
        </w:r>
        <w:r>
          <w:rPr>
            <w:b/>
            <w:bCs/>
            <w:noProof/>
          </w:rPr>
          <w:fldChar w:fldCharType="end"/>
        </w:r>
        <w:r w:rsidR="0034349E">
          <w:rPr>
            <w:b/>
          </w:rPr>
          <w:t xml:space="preserve"> | </w:t>
        </w:r>
        <w:r w:rsidR="0034349E">
          <w:rPr>
            <w:color w:val="808080" w:themeColor="background1" w:themeShade="80"/>
            <w:spacing w:val="60"/>
          </w:rPr>
          <w:t>7</w:t>
        </w:r>
      </w:p>
    </w:sdtContent>
  </w:sdt>
  <w:p w:rsidR="00470F74" w:rsidRDefault="00470F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43" w:rsidRDefault="003B3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A87" w:rsidRPr="00C826F2" w:rsidRDefault="00FF0A87">
      <w:r w:rsidRPr="00C826F2">
        <w:separator/>
      </w:r>
    </w:p>
  </w:footnote>
  <w:footnote w:type="continuationSeparator" w:id="0">
    <w:p w:rsidR="00FF0A87" w:rsidRPr="00C826F2" w:rsidRDefault="00FF0A87">
      <w:r w:rsidRPr="00C826F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43" w:rsidRDefault="003B3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F0" w:rsidRPr="007E73B5" w:rsidRDefault="00C826F2">
    <w:pPr>
      <w:pStyle w:val="Header"/>
      <w:rPr>
        <w:color w:val="FFFFFF"/>
      </w:rPr>
    </w:pPr>
    <w:bookmarkStart w:id="3" w:name="LogoPn"/>
    <w:r>
      <w:rPr>
        <w:noProof/>
        <w:color w:val="FFFFFF"/>
        <w:lang w:val="en-US" w:eastAsia="ja-JP" w:bidi="ar-SA"/>
      </w:rPr>
      <w:drawing>
        <wp:anchor distT="0" distB="0" distL="114300" distR="114300" simplePos="0" relativeHeight="251664896" behindDoc="1" locked="1" layoutInCell="1" allowOverlap="1">
          <wp:simplePos x="0" y="0"/>
          <wp:positionH relativeFrom="page">
            <wp:posOffset>0</wp:posOffset>
          </wp:positionH>
          <wp:positionV relativeFrom="page">
            <wp:posOffset>0</wp:posOffset>
          </wp:positionV>
          <wp:extent cx="7419975" cy="723900"/>
          <wp:effectExtent l="0" t="0" r="9525" b="0"/>
          <wp:wrapNone/>
          <wp:docPr id="2" name="Oaw.2007073117505982890682.0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419975" cy="723900"/>
                  </a:xfrm>
                  <a:prstGeom prst="rect">
                    <a:avLst/>
                  </a:prstGeom>
                </pic:spPr>
              </pic:pic>
            </a:graphicData>
          </a:graphic>
        </wp:anchor>
      </w:drawing>
    </w:r>
    <w:r>
      <w:rPr>
        <w:color w:val="FFFFFF"/>
      </w:rPr>
      <w:t> </w:t>
    </w:r>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43" w:rsidRDefault="003B3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083ECA"/>
    <w:lvl w:ilvl="0">
      <w:start w:val="1"/>
      <w:numFmt w:val="decimal"/>
      <w:lvlText w:val="%1."/>
      <w:lvlJc w:val="left"/>
      <w:pPr>
        <w:tabs>
          <w:tab w:val="num" w:pos="1492"/>
        </w:tabs>
        <w:ind w:left="1492" w:hanging="360"/>
      </w:pPr>
    </w:lvl>
  </w:abstractNum>
  <w:abstractNum w:abstractNumId="1">
    <w:nsid w:val="FFFFFF7D"/>
    <w:multiLevelType w:val="singleLevel"/>
    <w:tmpl w:val="AD8C69EC"/>
    <w:lvl w:ilvl="0">
      <w:start w:val="1"/>
      <w:numFmt w:val="decimal"/>
      <w:lvlText w:val="%1."/>
      <w:lvlJc w:val="left"/>
      <w:pPr>
        <w:tabs>
          <w:tab w:val="num" w:pos="1209"/>
        </w:tabs>
        <w:ind w:left="1209" w:hanging="360"/>
      </w:pPr>
    </w:lvl>
  </w:abstractNum>
  <w:abstractNum w:abstractNumId="2">
    <w:nsid w:val="FFFFFF7E"/>
    <w:multiLevelType w:val="singleLevel"/>
    <w:tmpl w:val="1764BEA4"/>
    <w:lvl w:ilvl="0">
      <w:start w:val="1"/>
      <w:numFmt w:val="decimal"/>
      <w:lvlText w:val="%1."/>
      <w:lvlJc w:val="left"/>
      <w:pPr>
        <w:tabs>
          <w:tab w:val="num" w:pos="926"/>
        </w:tabs>
        <w:ind w:left="926" w:hanging="360"/>
      </w:pPr>
    </w:lvl>
  </w:abstractNum>
  <w:abstractNum w:abstractNumId="3">
    <w:nsid w:val="FFFFFF7F"/>
    <w:multiLevelType w:val="singleLevel"/>
    <w:tmpl w:val="258CD3BA"/>
    <w:lvl w:ilvl="0">
      <w:start w:val="1"/>
      <w:numFmt w:val="decimal"/>
      <w:lvlText w:val="%1."/>
      <w:lvlJc w:val="left"/>
      <w:pPr>
        <w:tabs>
          <w:tab w:val="num" w:pos="643"/>
        </w:tabs>
        <w:ind w:left="643" w:hanging="360"/>
      </w:pPr>
    </w:lvl>
  </w:abstractNum>
  <w:abstractNum w:abstractNumId="4">
    <w:nsid w:val="FFFFFF80"/>
    <w:multiLevelType w:val="singleLevel"/>
    <w:tmpl w:val="529A78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FC62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4813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6CD4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12222C"/>
    <w:lvl w:ilvl="0">
      <w:start w:val="1"/>
      <w:numFmt w:val="decimal"/>
      <w:lvlText w:val="%1."/>
      <w:lvlJc w:val="left"/>
      <w:pPr>
        <w:tabs>
          <w:tab w:val="num" w:pos="360"/>
        </w:tabs>
        <w:ind w:left="360" w:hanging="360"/>
      </w:pPr>
    </w:lvl>
  </w:abstractNum>
  <w:abstractNum w:abstractNumId="9">
    <w:nsid w:val="FFFFFF89"/>
    <w:multiLevelType w:val="singleLevel"/>
    <w:tmpl w:val="8E34FCCA"/>
    <w:lvl w:ilvl="0">
      <w:start w:val="1"/>
      <w:numFmt w:val="bullet"/>
      <w:lvlText w:val=""/>
      <w:lvlJc w:val="left"/>
      <w:pPr>
        <w:tabs>
          <w:tab w:val="num" w:pos="360"/>
        </w:tabs>
        <w:ind w:left="360" w:hanging="360"/>
      </w:pPr>
      <w:rPr>
        <w:rFonts w:ascii="Symbol" w:hAnsi="Symbol" w:hint="default"/>
      </w:rPr>
    </w:lvl>
  </w:abstractNum>
  <w:abstractNum w:abstractNumId="1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1">
    <w:nsid w:val="0D9A7A74"/>
    <w:multiLevelType w:val="hybridMultilevel"/>
    <w:tmpl w:val="CF1A98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997818"/>
    <w:multiLevelType w:val="multilevel"/>
    <w:tmpl w:val="084E07A0"/>
    <w:numStyleLink w:val="Formatvorlage2"/>
  </w:abstractNum>
  <w:abstractNum w:abstractNumId="13">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53757E0"/>
    <w:multiLevelType w:val="multilevel"/>
    <w:tmpl w:val="E92E2A82"/>
    <w:numStyleLink w:val="Formatvorlage1"/>
  </w:abstractNum>
  <w:abstractNum w:abstractNumId="15">
    <w:nsid w:val="255F6AE1"/>
    <w:multiLevelType w:val="multilevel"/>
    <w:tmpl w:val="084E07A0"/>
    <w:numStyleLink w:val="Formatvorlage2"/>
  </w:abstractNum>
  <w:abstractNum w:abstractNumId="16">
    <w:nsid w:val="25D7700A"/>
    <w:multiLevelType w:val="multilevel"/>
    <w:tmpl w:val="99861AE4"/>
    <w:lvl w:ilvl="0">
      <w:start w:val="1"/>
      <w:numFmt w:val="decimal"/>
      <w:suff w:val="space"/>
      <w:lvlText w:val="%1."/>
      <w:lvlJc w:val="left"/>
      <w:pPr>
        <w:ind w:left="0" w:firstLine="0"/>
      </w:pPr>
      <w:rPr>
        <w:rFonts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abstractNum w:abstractNumId="17">
    <w:nsid w:val="2C142623"/>
    <w:multiLevelType w:val="multilevel"/>
    <w:tmpl w:val="084E07A0"/>
    <w:numStyleLink w:val="Formatvorlage2"/>
  </w:abstractNum>
  <w:abstractNum w:abstractNumId="18">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CDB6CD0"/>
    <w:multiLevelType w:val="multilevel"/>
    <w:tmpl w:val="F0C8DA88"/>
    <w:name w:val="2007071614014442322377"/>
    <w:lvl w:ilvl="0">
      <w:start w:val="1"/>
      <w:numFmt w:val="lowerLetter"/>
      <w:pStyle w:val="ListWithLetters"/>
      <w:lvlText w:val="%1."/>
      <w:lvlJc w:val="left"/>
      <w:pPr>
        <w:tabs>
          <w:tab w:val="num" w:pos="284"/>
        </w:tabs>
        <w:ind w:left="284" w:hanging="284"/>
      </w:pPr>
      <w:rPr>
        <w:rFonts w:eastAsia="SimSun" w:hint="eastAsia"/>
        <w:caps w:val="0"/>
        <w:strike w:val="0"/>
        <w:dstrike w:val="0"/>
        <w:vanish w:val="0"/>
        <w:color w:val="000000"/>
        <w:vertAlign w:val="baseline"/>
      </w:rPr>
    </w:lvl>
    <w:lvl w:ilvl="1">
      <w:start w:val="1"/>
      <w:numFmt w:val="bullet"/>
      <w:lvlRestart w:val="0"/>
      <w:lvlText w:val="–"/>
      <w:lvlJc w:val="left"/>
      <w:pPr>
        <w:tabs>
          <w:tab w:val="num" w:pos="567"/>
        </w:tabs>
        <w:ind w:left="567" w:hanging="283"/>
      </w:pPr>
      <w:rPr>
        <w:rFonts w:ascii="Arial" w:hAnsi="Arial" w:hint="default"/>
        <w:caps w:val="0"/>
        <w:strike w:val="0"/>
        <w:dstrike w:val="0"/>
        <w:vanish w:val="0"/>
        <w:color w:val="000000"/>
        <w:vertAlign w:val="baseline"/>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abstractNum w:abstractNumId="21">
    <w:nsid w:val="3D1B76D7"/>
    <w:multiLevelType w:val="multilevel"/>
    <w:tmpl w:val="084E07A0"/>
    <w:styleLink w:val="Formatvorlage2"/>
    <w:lvl w:ilvl="0">
      <w:start w:val="1"/>
      <w:numFmt w:val="decimal"/>
      <w:pStyle w:val="ListWithNumbers"/>
      <w:lvlText w:val="%1."/>
      <w:lvlJc w:val="left"/>
      <w:pPr>
        <w:tabs>
          <w:tab w:val="num" w:pos="284"/>
        </w:tabs>
        <w:ind w:left="284" w:hanging="284"/>
      </w:pPr>
      <w:rPr>
        <w:rFonts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abstractNum w:abstractNumId="22">
    <w:nsid w:val="43BF3EBA"/>
    <w:multiLevelType w:val="multilevel"/>
    <w:tmpl w:val="E92E2A82"/>
    <w:numStyleLink w:val="Formatvorlage1"/>
  </w:abstractNum>
  <w:abstractNum w:abstractNumId="23">
    <w:nsid w:val="4DE5217B"/>
    <w:multiLevelType w:val="hybridMultilevel"/>
    <w:tmpl w:val="0A0E10D4"/>
    <w:lvl w:ilvl="0" w:tplc="01742FFA">
      <w:numFmt w:val="bullet"/>
      <w:lvlText w:val="-"/>
      <w:lvlJc w:val="left"/>
      <w:pPr>
        <w:ind w:left="-633" w:hanging="360"/>
      </w:pPr>
      <w:rPr>
        <w:rFonts w:ascii="Arial" w:eastAsia="Times New Roman" w:hAnsi="Arial" w:cs="Arial" w:hint="default"/>
      </w:rPr>
    </w:lvl>
    <w:lvl w:ilvl="1" w:tplc="04090003" w:tentative="1">
      <w:start w:val="1"/>
      <w:numFmt w:val="bullet"/>
      <w:lvlText w:val="o"/>
      <w:lvlJc w:val="left"/>
      <w:pPr>
        <w:ind w:left="87" w:hanging="360"/>
      </w:pPr>
      <w:rPr>
        <w:rFonts w:ascii="Courier New" w:hAnsi="Courier New" w:cs="Courier New" w:hint="default"/>
      </w:rPr>
    </w:lvl>
    <w:lvl w:ilvl="2" w:tplc="04090005" w:tentative="1">
      <w:start w:val="1"/>
      <w:numFmt w:val="bullet"/>
      <w:lvlText w:val=""/>
      <w:lvlJc w:val="left"/>
      <w:pPr>
        <w:ind w:left="807" w:hanging="360"/>
      </w:pPr>
      <w:rPr>
        <w:rFonts w:ascii="Wingdings" w:hAnsi="Wingdings" w:hint="default"/>
      </w:rPr>
    </w:lvl>
    <w:lvl w:ilvl="3" w:tplc="04090001" w:tentative="1">
      <w:start w:val="1"/>
      <w:numFmt w:val="bullet"/>
      <w:lvlText w:val=""/>
      <w:lvlJc w:val="left"/>
      <w:pPr>
        <w:ind w:left="1527" w:hanging="360"/>
      </w:pPr>
      <w:rPr>
        <w:rFonts w:ascii="Symbol" w:hAnsi="Symbol" w:hint="default"/>
      </w:rPr>
    </w:lvl>
    <w:lvl w:ilvl="4" w:tplc="04090003" w:tentative="1">
      <w:start w:val="1"/>
      <w:numFmt w:val="bullet"/>
      <w:lvlText w:val="o"/>
      <w:lvlJc w:val="left"/>
      <w:pPr>
        <w:ind w:left="2247" w:hanging="360"/>
      </w:pPr>
      <w:rPr>
        <w:rFonts w:ascii="Courier New" w:hAnsi="Courier New" w:cs="Courier New" w:hint="default"/>
      </w:rPr>
    </w:lvl>
    <w:lvl w:ilvl="5" w:tplc="04090005" w:tentative="1">
      <w:start w:val="1"/>
      <w:numFmt w:val="bullet"/>
      <w:lvlText w:val=""/>
      <w:lvlJc w:val="left"/>
      <w:pPr>
        <w:ind w:left="2967" w:hanging="360"/>
      </w:pPr>
      <w:rPr>
        <w:rFonts w:ascii="Wingdings" w:hAnsi="Wingdings" w:hint="default"/>
      </w:rPr>
    </w:lvl>
    <w:lvl w:ilvl="6" w:tplc="04090001" w:tentative="1">
      <w:start w:val="1"/>
      <w:numFmt w:val="bullet"/>
      <w:lvlText w:val=""/>
      <w:lvlJc w:val="left"/>
      <w:pPr>
        <w:ind w:left="3687" w:hanging="360"/>
      </w:pPr>
      <w:rPr>
        <w:rFonts w:ascii="Symbol" w:hAnsi="Symbol" w:hint="default"/>
      </w:rPr>
    </w:lvl>
    <w:lvl w:ilvl="7" w:tplc="04090003" w:tentative="1">
      <w:start w:val="1"/>
      <w:numFmt w:val="bullet"/>
      <w:lvlText w:val="o"/>
      <w:lvlJc w:val="left"/>
      <w:pPr>
        <w:ind w:left="4407" w:hanging="360"/>
      </w:pPr>
      <w:rPr>
        <w:rFonts w:ascii="Courier New" w:hAnsi="Courier New" w:cs="Courier New" w:hint="default"/>
      </w:rPr>
    </w:lvl>
    <w:lvl w:ilvl="8" w:tplc="04090005" w:tentative="1">
      <w:start w:val="1"/>
      <w:numFmt w:val="bullet"/>
      <w:lvlText w:val=""/>
      <w:lvlJc w:val="left"/>
      <w:pPr>
        <w:ind w:left="5127" w:hanging="360"/>
      </w:pPr>
      <w:rPr>
        <w:rFonts w:ascii="Wingdings" w:hAnsi="Wingdings" w:hint="default"/>
      </w:rPr>
    </w:lvl>
  </w:abstractNum>
  <w:abstractNum w:abstractNumId="24">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256516E"/>
    <w:multiLevelType w:val="multilevel"/>
    <w:tmpl w:val="084E07A0"/>
    <w:numStyleLink w:val="Formatvorlage2"/>
  </w:abstractNum>
  <w:abstractNum w:abstractNumId="27">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B96383A"/>
    <w:multiLevelType w:val="multilevel"/>
    <w:tmpl w:val="E92E2A82"/>
    <w:styleLink w:val="Formatvorlage1"/>
    <w:lvl w:ilvl="0">
      <w:start w:val="1"/>
      <w:numFmt w:val="decimal"/>
      <w:lvlText w:val="%1."/>
      <w:lvlJc w:val="left"/>
      <w:pPr>
        <w:tabs>
          <w:tab w:val="num" w:pos="284"/>
        </w:tabs>
        <w:ind w:left="284" w:hanging="284"/>
      </w:pPr>
      <w:rPr>
        <w:rFonts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abstractNum w:abstractNumId="29">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rPr>
    </w:lvl>
    <w:lvl w:ilvl="1">
      <w:start w:val="1"/>
      <w:numFmt w:val="decimal"/>
      <w:suff w:val="space"/>
      <w:lvlText w:val="%1.%2"/>
      <w:lvlJc w:val="left"/>
      <w:pPr>
        <w:ind w:left="0" w:firstLine="0"/>
      </w:pPr>
      <w:rPr>
        <w:rFonts w:hint="default"/>
        <w:caps w:val="0"/>
        <w:strike w:val="0"/>
        <w:dstrike w:val="0"/>
        <w:vanish w:val="0"/>
        <w:color w:val="000000"/>
        <w:vertAlign w:val="baseline"/>
      </w:rPr>
    </w:lvl>
    <w:lvl w:ilvl="2">
      <w:start w:val="1"/>
      <w:numFmt w:val="decimal"/>
      <w:suff w:val="space"/>
      <w:lvlText w:val="%1.%2.%3"/>
      <w:lvlJc w:val="left"/>
      <w:pPr>
        <w:ind w:left="0" w:firstLine="0"/>
      </w:pPr>
      <w:rPr>
        <w:rFonts w:hint="default"/>
        <w:caps w:val="0"/>
        <w:strike w:val="0"/>
        <w:dstrike w:val="0"/>
        <w:vanish w:val="0"/>
        <w:color w:val="000000"/>
        <w:vertAlign w:val="baseline"/>
      </w:rPr>
    </w:lvl>
    <w:lvl w:ilvl="3">
      <w:start w:val="1"/>
      <w:numFmt w:val="decimal"/>
      <w:suff w:val="space"/>
      <w:lvlText w:val="%1.%2.%3.%4"/>
      <w:lvlJc w:val="left"/>
      <w:pPr>
        <w:ind w:left="0" w:firstLine="0"/>
      </w:pPr>
      <w:rPr>
        <w:rFonts w:hint="default"/>
        <w:caps w:val="0"/>
        <w:strike w:val="0"/>
        <w:dstrike w:val="0"/>
        <w:vanish w:val="0"/>
        <w:color w:val="00000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30">
    <w:nsid w:val="79A62B85"/>
    <w:multiLevelType w:val="hybridMultilevel"/>
    <w:tmpl w:val="B6B851E0"/>
    <w:lvl w:ilvl="0" w:tplc="04090005">
      <w:start w:val="1"/>
      <w:numFmt w:val="bullet"/>
      <w:lvlText w:val=""/>
      <w:lvlJc w:val="left"/>
      <w:pPr>
        <w:ind w:left="720" w:hanging="360"/>
      </w:pPr>
      <w:rPr>
        <w:rFonts w:ascii="Wingdings" w:hAnsi="Wingdings" w:hint="default"/>
      </w:rPr>
    </w:lvl>
    <w:lvl w:ilvl="1" w:tplc="01742FF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DC1B1C"/>
    <w:multiLevelType w:val="multilevel"/>
    <w:tmpl w:val="1CC882EA"/>
    <w:lvl w:ilvl="0">
      <w:start w:val="1"/>
      <w:numFmt w:val="bullet"/>
      <w:pStyle w:val="ListWithCheckboxes"/>
      <w:lvlText w:val=""/>
      <w:lvlJc w:val="left"/>
      <w:pPr>
        <w:tabs>
          <w:tab w:val="num" w:pos="340"/>
        </w:tabs>
        <w:ind w:left="340" w:hanging="340"/>
      </w:pPr>
      <w:rPr>
        <w:rFonts w:ascii="ZapfDingbats" w:hAnsi="ZapfDingbats" w:hint="default"/>
        <w:sz w:val="22"/>
      </w:rPr>
    </w:lvl>
    <w:lvl w:ilvl="1">
      <w:start w:val="1"/>
      <w:numFmt w:val="bullet"/>
      <w:lvlRestart w:val="0"/>
      <w:lvlText w:val=""/>
      <w:lvlJc w:val="left"/>
      <w:pPr>
        <w:tabs>
          <w:tab w:val="num" w:pos="680"/>
        </w:tabs>
        <w:ind w:left="680" w:hanging="340"/>
      </w:pPr>
      <w:rPr>
        <w:rFonts w:ascii="ZapfDingbats" w:hAnsi="ZapfDingbats" w:hint="default"/>
      </w:rPr>
    </w:lvl>
    <w:lvl w:ilvl="2">
      <w:start w:val="1"/>
      <w:numFmt w:val="bullet"/>
      <w:lvlRestart w:val="0"/>
      <w:lvlText w:val=""/>
      <w:lvlJc w:val="left"/>
      <w:pPr>
        <w:tabs>
          <w:tab w:val="num" w:pos="1021"/>
        </w:tabs>
        <w:ind w:left="1021" w:hanging="341"/>
      </w:pPr>
      <w:rPr>
        <w:rFonts w:ascii="ZapfDingbats" w:hAnsi="ZapfDingbats" w:hint="default"/>
      </w:rPr>
    </w:lvl>
    <w:lvl w:ilvl="3">
      <w:start w:val="1"/>
      <w:numFmt w:val="bullet"/>
      <w:lvlRestart w:val="0"/>
      <w:lvlText w:val=""/>
      <w:lvlJc w:val="left"/>
      <w:pPr>
        <w:tabs>
          <w:tab w:val="num" w:pos="1361"/>
        </w:tabs>
        <w:ind w:left="1361" w:hanging="340"/>
      </w:pPr>
      <w:rPr>
        <w:rFonts w:ascii="ZapfDingbats" w:hAnsi="ZapfDingbats" w:hint="default"/>
      </w:rPr>
    </w:lvl>
    <w:lvl w:ilvl="4">
      <w:start w:val="1"/>
      <w:numFmt w:val="bullet"/>
      <w:lvlRestart w:val="0"/>
      <w:lvlText w:val=""/>
      <w:lvlJc w:val="left"/>
      <w:pPr>
        <w:tabs>
          <w:tab w:val="num" w:pos="1701"/>
        </w:tabs>
        <w:ind w:left="1701" w:hanging="340"/>
      </w:pPr>
      <w:rPr>
        <w:rFonts w:ascii="ZapfDingbats" w:hAnsi="ZapfDingbats" w:hint="default"/>
      </w:rPr>
    </w:lvl>
    <w:lvl w:ilvl="5">
      <w:start w:val="1"/>
      <w:numFmt w:val="bullet"/>
      <w:lvlRestart w:val="0"/>
      <w:lvlText w:val=""/>
      <w:lvlJc w:val="left"/>
      <w:pPr>
        <w:tabs>
          <w:tab w:val="num" w:pos="2041"/>
        </w:tabs>
        <w:ind w:left="2041" w:hanging="340"/>
      </w:pPr>
      <w:rPr>
        <w:rFonts w:ascii="ZapfDingbats" w:hAnsi="ZapfDingbats" w:hint="default"/>
      </w:rPr>
    </w:lvl>
    <w:lvl w:ilvl="6">
      <w:start w:val="1"/>
      <w:numFmt w:val="bullet"/>
      <w:lvlRestart w:val="0"/>
      <w:lvlText w:val=""/>
      <w:lvlJc w:val="left"/>
      <w:pPr>
        <w:tabs>
          <w:tab w:val="num" w:pos="2381"/>
        </w:tabs>
        <w:ind w:left="2381" w:hanging="340"/>
      </w:pPr>
      <w:rPr>
        <w:rFonts w:ascii="ZapfDingbats" w:hAnsi="ZapfDingbats" w:hint="default"/>
      </w:rPr>
    </w:lvl>
    <w:lvl w:ilvl="7">
      <w:start w:val="1"/>
      <w:numFmt w:val="bullet"/>
      <w:lvlRestart w:val="0"/>
      <w:lvlText w:val=""/>
      <w:lvlJc w:val="left"/>
      <w:pPr>
        <w:tabs>
          <w:tab w:val="num" w:pos="2722"/>
        </w:tabs>
        <w:ind w:left="2722" w:hanging="341"/>
      </w:pPr>
      <w:rPr>
        <w:rFonts w:ascii="ZapfDingbats" w:hAnsi="ZapfDingbats" w:hint="default"/>
      </w:rPr>
    </w:lvl>
    <w:lvl w:ilvl="8">
      <w:start w:val="1"/>
      <w:numFmt w:val="bullet"/>
      <w:lvlRestart w:val="0"/>
      <w:lvlText w:val=""/>
      <w:lvlJc w:val="left"/>
      <w:pPr>
        <w:tabs>
          <w:tab w:val="num" w:pos="3062"/>
        </w:tabs>
        <w:ind w:left="3062" w:hanging="340"/>
      </w:pPr>
      <w:rPr>
        <w:rFonts w:ascii="ZapfDingbats" w:hAnsi="ZapfDingbats" w:hint="default"/>
      </w:rPr>
    </w:lvl>
  </w:abstractNum>
  <w:abstractNum w:abstractNumId="32">
    <w:nsid w:val="7F326723"/>
    <w:multiLevelType w:val="multilevel"/>
    <w:tmpl w:val="0728CCDA"/>
    <w:lvl w:ilvl="0">
      <w:start w:val="1"/>
      <w:numFmt w:val="bullet"/>
      <w:pStyle w:val="ListWithSymbols"/>
      <w:lvlText w:val=""/>
      <w:lvlJc w:val="left"/>
      <w:pPr>
        <w:tabs>
          <w:tab w:val="num" w:pos="284"/>
        </w:tabs>
        <w:ind w:left="284" w:hanging="284"/>
      </w:pPr>
      <w:rPr>
        <w:rFonts w:ascii="Symbol" w:hAnsi="Symbol" w:hint="default"/>
        <w:color w:val="auto"/>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9"/>
  </w:num>
  <w:num w:numId="13">
    <w:abstractNumId w:val="16"/>
  </w:num>
  <w:num w:numId="14">
    <w:abstractNumId w:val="32"/>
  </w:num>
  <w:num w:numId="15">
    <w:abstractNumId w:val="31"/>
  </w:num>
  <w:num w:numId="16">
    <w:abstractNumId w:val="20"/>
  </w:num>
  <w:num w:numId="17">
    <w:abstractNumId w:val="27"/>
  </w:num>
  <w:num w:numId="18">
    <w:abstractNumId w:val="13"/>
  </w:num>
  <w:num w:numId="19">
    <w:abstractNumId w:val="25"/>
  </w:num>
  <w:num w:numId="20">
    <w:abstractNumId w:val="24"/>
  </w:num>
  <w:num w:numId="21">
    <w:abstractNumId w:val="18"/>
  </w:num>
  <w:num w:numId="22">
    <w:abstractNumId w:val="19"/>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4"/>
  </w:num>
  <w:num w:numId="35">
    <w:abstractNumId w:val="21"/>
  </w:num>
  <w:num w:numId="36">
    <w:abstractNumId w:val="12"/>
  </w:num>
  <w:num w:numId="37">
    <w:abstractNumId w:val="22"/>
  </w:num>
  <w:num w:numId="38">
    <w:abstractNumId w:val="15"/>
  </w:num>
  <w:num w:numId="39">
    <w:abstractNumId w:val="26"/>
  </w:num>
  <w:num w:numId="40">
    <w:abstractNumId w:val="17"/>
  </w:num>
  <w:num w:numId="41">
    <w:abstractNumId w:val="11"/>
  </w:num>
  <w:num w:numId="42">
    <w:abstractNumId w:val="2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680"/>
  <w:autoHyphenation/>
  <w:consecutiveHyphenLimit w:val="3"/>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 w:val=" "/>
    <w:docVar w:name="Date.Format.Long" w:val="4. April 2014"/>
    <w:docVar w:name="Date.Format.Long.dateValue" w:val="41733"/>
    <w:docVar w:name="OawAttachedTemplate" w:val="Blank.owt"/>
    <w:docVar w:name="OawBuiltInDocProps" w:val="&lt;OawBuiltInDocProps&gt;&lt;default profileUID=&quot;0&quot;&gt;&lt;word&gt;&lt;fileName&gt;&lt;/fileName&gt;&lt;title&gt;&lt;value type=&quot;OawLanguage&quot; name=&quot;Doc.Space&quot;&gt;&lt;separator text=&quot;&quot;&gt;&lt;/separator&gt;&lt;format text=&quot;&quot;&gt;&lt;/format&gt;&lt;/value&gt;&lt;/title&gt;&lt;/word&gt;&lt;PDF&gt;&lt;fileName&gt;&lt;/fileName&gt;&lt;title&gt;&lt;value type=&quot;OawLanguage&quot; name=&quot;Doc.Space&quot;&gt;&lt;separator text=&quot;&quot;&gt;&lt;/separator&gt;&lt;format text=&quot;&quot;&gt;&lt;/format&gt;&lt;/value&gt;&lt;/title&gt;&lt;/PDF&gt;&lt;/default&gt;&lt;/OawBuiltInDocProps&gt;_x000d_"/>
    <w:docVar w:name="OawCreatedWithOfficeatworkVersion" w:val="4.1 SP2 (4.1.2120)"/>
    <w:docVar w:name="OawCreatedWithProjectID" w:val="sixgroupcom"/>
    <w:docVar w:name="OawCreatedWithProjectVersion" w:val="27"/>
    <w:docVar w:name="OawDate.Manual" w:val="&lt;document&gt;&lt;OawDateManual name=&quot;Date.Format.Long&quot;&gt;&lt;profile type=&quot;default&quot; UID=&quot;&quot; sameAsDefault=&quot;0&quot;&gt;&lt;format UID=&quot;2009111616291914215847&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profile type=&quot;print&quot; UID=&quot;1&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quot; sameAsDefault=&quot;0&quot;&gt;&lt;documentProperty UID=&quot;2002122011014149059130932&quot; dataSourceUID=&quot;prj.2003050916522158373536&quot;/&gt;&lt;type type=&quot;OawDatabase&quot;&gt;&lt;OawDatabase table=&quot;Data&quot; field=&quot;LogoColor&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2122011014149059130932&quot; dataSourceUID=&quot;prj.2003050916522158373536&quot;/&gt;&lt;type type=&quot;OawDatabase&quot;&gt;&lt;OawDatabase table=&quot;Data&quot; field=&quot;LogoColor&quot;/&gt;&lt;/type&gt;&lt;/profile&gt;&lt;profile type=&quot;send&quot; UID=&quot;2003010711200895123470110&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Color&quot;/&gt;&lt;/type&gt;&lt;/profile&gt;&lt;profile type=&quot;save&quot; UID=&quot;2004062216425255253277&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Color&quot;/&gt;&lt;/type&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111616291914215847&quot; type=&quot;6&quot; defaultValue=&quot;%OawCreationDate%&quot; dateFormat=&quot;Date.Format.Long&quot;/&gt;&lt;/profile&gt;&lt;/OawDateManual&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Payment1&quot;&gt;&lt;profile type=&quot;default&quot; UID=&quot;&quot; sameAsDefault=&quot;0&quot;&gt;&lt;documentProperty UID=&quot;2002122011014149059130932&quot; dataSourceUID=&quot;prj.2003050916522158373536&quot;/&gt;&lt;type type=&quot;OawDatabase&quot;&gt;&lt;OawDatabase table=&quot;Data&quot; field=&quot;Payment1&quot;/&gt;&lt;/type&gt;&lt;/profile&gt;&lt;/OawDocProperty&gt;_x000d__x0009_&lt;OawDocProperty name=&quot;Organisation.Payment2&quot;&gt;&lt;profile type=&quot;default&quot; UID=&quot;&quot; sameAsDefault=&quot;0&quot;&gt;&lt;documentProperty UID=&quot;2002122011014149059130932&quot; dataSourceUID=&quot;prj.2003050916522158373536&quot;/&gt;&lt;type type=&quot;OawDatabase&quot;&gt;&lt;OawDatabase table=&quot;Data&quot; field=&quot;Payment2&quot;/&gt;&lt;/type&gt;&lt;/profile&gt;&lt;/OawDocProperty&gt;_x000d__x0009_&lt;OawDocProperty name=&quot;Organisation.Payment3&quot;&gt;&lt;profile type=&quot;default&quot; UID=&quot;&quot; sameAsDefault=&quot;0&quot;&gt;&lt;documentProperty UID=&quot;2002122011014149059130932&quot; dataSourceUID=&quot;prj.2003050916522158373536&quot;/&gt;&lt;type type=&quot;OawDatabase&quot;&gt;&lt;OawDatabase table=&quot;Data&quot; field=&quot;Payment3&quot;/&gt;&lt;/type&gt;&lt;/profile&gt;&lt;/OawDocProperty&gt;_x000d__x0009_&lt;OawDocProperty name=&quot;Organisation.Payment4&quot;&gt;&lt;profile type=&quot;default&quot; UID=&quot;&quot; sameAsDefault=&quot;0&quot;&gt;&lt;documentProperty UID=&quot;2002122011014149059130932&quot; dataSourceUID=&quot;prj.2003050916522158373536&quot;/&gt;&lt;type type=&quot;OawDatabase&quot;&gt;&lt;OawDatabase table=&quot;Data&quot; field=&quot;Payment4&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InlineAnchor name=&quot;CardsCombiP1&quot;&gt;&lt;profile type=&quot;default&quot; UID=&quot;&quot; sameAsDefault=&quot;0&quot;&gt;&lt;/profile&gt;&lt;/OawInlineAnchor&gt;_x000d__x0009_&lt;OawInlineAnchor name=&quot;CardsCombiPn&quot;&gt;&lt;profile type=&quot;default&quot; UID=&quot;&quot; sameAsDefault=&quot;0&quot;&gt;&lt;/profile&gt;&lt;/OawInlineAnchor&gt;_x000d__x0009_&lt;OawPicture name=&quot;CardsCombi&quot;&gt;&lt;profile type=&quot;default&quot; UID=&quot;&quot; sameAsDefault=&quot;0&quot;&gt;&lt;forma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 UID=&quot;2002122011014149059130932&quot; dataSourceUID=&quot;prj.2003050916522158373536&quot;/&gt;&lt;type type=&quot;OawDatabase&quot;&gt;&lt;OawDatabase table=&quot;Data&quot; field=&quot;CardsCombiColor&quot;/&gt;&lt;/type&gt;&lt;/profile&gt;&lt;profile type=&quot;print&quot; UID=&quot;1&quot; sameAsDefault=&quot;0&quot;&gt;&lt;documentProperty UID=&quot;2002122011014149059130932&quot; dataSourceUID=&quot;prj.2003050916522158373536&quot;/&gt;&lt;type type=&quot;OawDatabase&quot;&gt;&lt;OawDatabase table=&quot;Data&quot; field=&quot;CardsCombiBlackWhite&quot;/&gt;&lt;/type&gt;&lt;/profile&gt;&lt;profile type=&quot;print&quot; UID=&quot;2&quot; sameAsDefault=&quot;0&quot;&gt;&lt;documentProperty UID=&quot;2002122011014149059130932&quot; dataSourceUID=&quot;prj.2003050916522158373536&quot;/&gt;&lt;type type=&quot;OawDatabase&quot;&gt;&lt;OawDatabase table=&quot;Data&quot; field=&quot;CardsCombiColor&quot;/&gt;&lt;/type&gt;&lt;/profile&gt;&lt;profile type=&quot;print&quot; UID=&quot;3&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2122011014149059130932&quot; dataSourceUID=&quot;prj.2003050916522158373536&quot;/&gt;&lt;type type=&quot;OawDatabase&quot;&gt;&lt;OawDatabase table=&quot;Data&quot; field=&quot;CardsCombiBlackWhite&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CardsCombiColor&quot;/&gt;&lt;/type&gt;&lt;/profile&gt;&lt;profile type=&quot;save&quot; UID=&quot;2004062216425255253277&quot; sameAsDefault=&quot;0&quot;&gt;&lt;documentProperty UID=&quot;2002122011014149059130932&quot; dataSourceUID=&quot;prj.2003050916522158373536&quot;/&gt;&lt;type type=&quot;OawDatabase&quot;&gt;&lt;OawDatabase table=&quot;Data&quot; field=&quot;CardsCombiBlackWhit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CardsCombiColor&quot;/&gt;&lt;/type&gt;&lt;/profile&gt;&lt;/OawPicture&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DocRef&quot;&gt;&lt;profile type=&quot;default&quot; UID=&quot;&quot; sameAsDefault=&quot;0&quot;&gt;&lt;documentProperty UID=&quot;2004112217333376588294&quot; dataSourceUID=&quot;prj.2004111209271974627605&quot;/&gt;&lt;type type=&quot;OawCustomFields&quot;&gt;&lt;OawCustomFields table=&quot;Data&quot; field=&quot;DocRef&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Organisation.CardsCombiColor&quot;&gt;&lt;profile type=&quot;default&quot; UID=&quot;&quot; sameAsDefault=&quot;0&quot;&gt;&lt;documentProperty UID=&quot;2002122011014149059130932&quot; dataSourceUID=&quot;prj.2003050916522158373536&quot;/&gt;&lt;type type=&quot;OawDatabase&quot;&gt;&lt;OawDatabase table=&quot;Data&quot; field=&quot;CardsCombiColor&quot;/&gt;&lt;/type&gt;&lt;/profile&gt;&lt;/OawDocProperty&gt;_x000d__x0009_&lt;OawBookmark name=&quot;DocumentType&quot;&gt;&lt;profile type=&quot;default&quot; UID=&quot;&quot; sameAsDefault=&quot;0&quot;&gt;&lt;/profile&gt;&lt;/OawBookmark&gt;_x000d__x0009_&lt;OawDocProperty name=&quot;DocumentType&quot;&gt;&lt;profile type=&quot;default&quot; UID=&quot;&quot; sameAsDefault=&quot;0&quot;&gt;&lt;documentProperty UID=&quot;2003070216009988776655&quot; sourceUID=&quot;2003070216009988776655&quot;/&gt;&lt;type type=&quot;WordBookmark&quot;&gt;&lt;WordBookmark name=&quot;DocumentType&quot;/&gt;&lt;/type&gt;&lt;/profile&gt;&lt;/OawDocProperty&gt;_x000d__x0009_&lt;OawBookmark name=&quot;CustomFieldDocumentType&quot;&gt;&lt;profile type=&quot;default&quot; UID=&quot;&quot; sameAsDefault=&quot;0&quot;&gt;&lt;documentProperty UID=&quot;2004112217333376588294&quot; dataSourceUID=&quot;prj.2004111209271974627605&quot;/&gt;&lt;type type=&quot;OawCustomFields&quot;&gt;&lt;OawCustomFields table=&quot;Data&quot; field=&quot;DocumentType.Blank&quot;/&gt;&lt;/type&gt;&lt;/profile&gt;&lt;/OawBookmark&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lt;/document&gt;_x000d_"/>
    <w:docVar w:name="OawDistributionEnabled" w:val="&lt;Profiles&gt;&lt;Distribution type=&quot;2&quot; UID=&quot;1&quot;/&gt;&lt;Distribution type=&quot;2&quot; UID=&quot;2&quot;/&gt;&lt;Distribution type=&quot;2&quot; UID=&quot;3&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2122011014149059130932" w:val="&lt;source&gt;&lt;Fields List=&quot;LogoColor|Organisation|Department|City|Footer1|Footer2|Footer3|Footer4|Payment1|Payment2|Payment3|Payment4|Internet|CardsCombiColor|LogoBlackWhite|CardsCombiBlackWhite|LogoColor|CardsCombiColor|LogoColor|LogoBlackWhite|CardsCombiBlackWhite|LogoColor|CardsCombiColor|LogoBlackWhite|CardsCombiBlackWhite|LogoColor|CardsCombi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DocProperty name=&quot;Organisation&quot; field=&quot;Organisation&quot;/&gt;&lt;OawDocProperty name=&quot;Organisation.Department&quot; field=&quot;Department&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Payment1&quot; field=&quot;Payment1&quot;/&gt;&lt;OawDocProperty name=&quot;Organisation.Payment2&quot; field=&quot;Payment2&quot;/&gt;&lt;OawDocProperty name=&quot;Organisation.Payment3&quot; field=&quot;Payment3&quot;/&gt;&lt;OawDocProperty name=&quot;Organisation.Payment4&quot; field=&quot;Payment4&quot;/&gt;&lt;OawDocProperty name=&quot;Organisation.Internet&quot; field=&quot;Internet&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OawDocProperty name=&quot;Organisation.Organisation&quot; field=&quot;Organisation&quot;/&gt;&lt;OawDocProperty name=&quot;Organisation.CardsCombiColor&quot; field=&quot;CardsCombiColor&quot;/&gt;&lt;/profile&gt;&lt;profile type=&quot;print&quot; UID=&quot;1&quot; sameAsDefault=&quot;0&quot;&gt;&lt;OawPicture name=&quot;Logo&quot; field=&quot;LogoBlackWhite&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 CardsCombiPn&quot; inlineAnchorBookmark=&quot;&quot;/&gt;&lt;/profile&gt;&lt;profile type=&quot;print&quot; UID=&quot;2&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profile&gt;&lt;profile type=&quot;print&quot; UID=&quot;4&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profile type=&quot;send&quot; UID=&quot;2003010711200895123470110&quot; sameAsDefault=&quot;0&quot;&gt;&lt;OawPicture name=&quot;Logo&quot; field=&quot;LogoBlackWhite&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 CardsCombiPn&quot; inlineAnchorBookmark=&quot;&quot;/&gt;&lt;/profile&gt;&lt;profile type=&quot;send&quot; UID=&quot;2006120514175878093883&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profile&gt;&lt;profile type=&quot;save&quot; UID=&quot;2004062216425255253277&quot; sameAsDefault=&quot;0&quot;&gt;&lt;OawPicture name=&quot;Logo&quot; field=&quot;LogoBlackWhite&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 CardsCombiPn&quot; inlineAnchorBookmark=&quot;&quot;/&gt;&lt;/profile&gt;&lt;profile type=&quot;save&quot; UID=&quot;2006120514401556040061&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Classification|DocRef|DocumentType.Blank|Domain:&quot;/&gt;&lt;profile type=&quot;default&quot; UID=&quot;&quot; sameAsDefault=&quot;0&quot;&gt;&lt;OawDocProperty name=&quot;Classification&quot; field=&quot;Classification&quot;/&gt;&lt;OawDocProperty name=&quot;DocRef&quot; field=&quot;DocRef&quot;/&gt;&lt;OawBookmark name=&quot;CustomFieldDocumentType&quot; field=&quot;DocumentType.Blank&quot;/&gt;&lt;OawDocProperty name=&quot;CustomField.Domain&quot; field=&quot;Domain:&quot;/&gt;&lt;/profile&gt;&lt;/source&gt;"/>
    <w:docVar w:name="OawDocProp.2006040509495284662868" w:val="&lt;source&gt;&lt;Fields List=&quot;Name|Initials&quot;/&gt;&lt;profile type=&quot;default&quot; UID=&quot;&quot; sameAsDefault=&quot;0&quot;&gt;&lt;OawDocProperty name=&quot;Author&quot; field=&quot;Name&quot;/&gt;&lt;OawDocProperty name=&quot;Author.Name&quot; field=&quot;Name&quot;/&gt;&lt;OawDocProperty name=&quot;Author.Initials&quot; field=&quot;Initials&quot;/&gt;&lt;/profile&gt;&lt;/source&gt;"/>
    <w:docVar w:name="OawDocPropSource" w:val="&lt;DocProps&gt;&lt;DocProp UID=&quot;2002122011014149059130932&quot; EntryUID=&quot;2010012815151195830996&quot;&gt;&lt;Field Name=&quot;IDName&quot; Value=&quot;SER, SIX Exchange Regulation, Zurich, Selnaustrasse&quot;/&gt;&lt;Field Name=&quot;Organisation&quot; Value=&quot;SIX Swiss Exchange AG&quot;/&gt;&lt;Field Name=&quot;Address1&quot; Value=&quot;SIX Exchange Regulation&quot;/&gt;&lt;Field Name=&quot;Address2&quot; Value=&quot;Selnaustrasse 30&quot;/&gt;&lt;Field Name=&quot;Address3&quot; Value=&quot;CH-8001 Zürich&quot;/&gt;&lt;Field Name=&quot;Address4&quot; Value=&quot;&quot;/&gt;&lt;Field Name=&quot;Telefon&quot; Value=&quot;+41 58 399 5454&quot;/&gt;&lt;Field Name=&quot;Fax&quot; Value=&quot;+41 58 499 5455&quot;/&gt;&lt;Field Name=&quot;Country&quot; Value=&quot;&quot;/&gt;&lt;Field Name=&quot;LogoColor&quot; Value=&quot;%Logos%\SIX_logo_SER_a4_rgb_2100.200.emf&quot;/&gt;&lt;Field Name=&quot;LogoBlackWhite&quot; Value=&quot;%Logos%\SIX_logo_SER_a4_black_rgb_2100.200.emf&quot;/&gt;&lt;Field Name=&quot;Address5&quot; Value=&quot;&quot;/&gt;&lt;Field Name=&quot;Address6&quot; Value=&quot;&quot;/&gt;&lt;Field Name=&quot;Email&quot; Value=&quot;&quot;/&gt;&lt;Field Name=&quot;Internet&quot; Value=&quot;www.six-exchange-regulation.com&quot;/&gt;&lt;Field Name=&quot;City&quot; Value=&quot;Zürich&quot;/&gt;&lt;Field Name=&quot;Footer1&quot; Value=&quot;&quot;/&gt;&lt;Field Name=&quot;Footer2&quot; Value=&quot;&quot;/&gt;&lt;Field Name=&quot;Footer3&quot; Value=&quot;&quot;/&gt;&lt;Field Name=&quot;Footer4&quot; Value=&quot;&quot;/&gt;&lt;Field Name=&quot;MailingAddress1&quot; Value=&quot;Postfach 1758&quot;/&gt;&lt;Field Name=&quot;MailingAddress4&quot; Value=&quot;&quot;/&gt;&lt;Field Name=&quot;MailingAddress3&quot; Value=&quot;&quot;/&gt;&lt;Field Name=&quot;MailingAddress2&quot; Value=&quot;CH-8021 Zürich&quot;/&gt;&lt;Field Name=&quot;Payment1&quot; Value=&quot;&quot;/&gt;&lt;Field Name=&quot;Payment2&quot; Value=&quot;&quot;/&gt;&lt;Field Name=&quot;Payment3&quot; Value=&quot;&quot;/&gt;&lt;Field Name=&quot;Payment4&quot; Value=&quot;&quot;/&gt;&lt;Field Name=&quot;Department&quot; Value=&quot;&quot;/&gt;&lt;Field Name=&quot;CardsCombiColor&quot; Value=&quot;&quot;/&gt;&lt;Field Name=&quot;CardsCombiBlackWhite&quot; Value=&quot;&quot;/&gt;&lt;Field Name=&quot;FLSISColor&quot; Value=&quot;&quot;/&gt;&lt;Field Name=&quot;FLSISBlackWhite&quot; Value=&quot;&quot;/&gt;&lt;Field Name=&quot;LogosNameTags&quot; Value=&quot;%Logos%\SIX_NameTags_SER_a4_rgb.2100.2970.png&quot;/&gt;&lt;Field Name=&quot;Data_UID&quot; Value=&quot;2010012815151195830996&quot;/&gt;&lt;Field Name=&quot;Field_Name&quot; Value=&quot;Address2&quot;/&gt;&lt;Field Name=&quot;Field_UID&quot; Value=&quot;20030218192855313093400587&quot;/&gt;&lt;Field Name=&quot;ML_LCID&quot; Value=&quot;2055&quot;/&gt;&lt;Field Name=&quot;ML_Value&quot; Value=&quot;Selnaustrasse 30&quot;/&gt;&lt;/DocProp&gt;&lt;DocProp UID=&quot;2006040509495284662868&quot; EntryUID=&quot;tkr41@BASE.DOM&quot;&gt;&lt;Field Name=&quot;IDName&quot; Value=&quot;Andrea Rüttimann (tkr41)&quot;/&gt;&lt;Field Name=&quot;Name&quot; Value=&quot;Andrea Rüttimann&quot;/&gt;&lt;Field Name=&quot;DirectPhone&quot; Value=&quot;+41 58 399 2929&quot;/&gt;&lt;Field Name=&quot;DirectFax&quot; Value=&quot;&quot;/&gt;&lt;Field Name=&quot;Mobile&quot; Value=&quot;+41 79 879 4079&quot;/&gt;&lt;Field Name=&quot;EMail&quot; Value=&quot;Andrea.Ruettimann@six-group.com&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tkr41&quot;/&gt;&lt;Field Name=&quot;Data_UID&quot; Value=&quot;tkr41@BASE.DOM&quot;/&gt;&lt;Field Name=&quot;Field_Name&quot; Value=&quot;&quot;/&gt;&lt;Field Name=&quot;Field_UID&quot; Value=&quot;&quot;/&gt;&lt;Field Name=&quot;ML_LCID&quot; Value=&quot;&quot;/&gt;&lt;Field Name=&quot;ML_Value&quot; Value=&quot;&quot;/&gt;&lt;/DocProp&gt;&lt;DocProp UID=&quot;200212191811121321310321301031x&quot; EntryUID=&quot;tkr41@BASE.DOM&quot;&gt;&lt;Field Name=&quot;IDName&quot; Value=&quot;Andrea Rüttimann (tkr41)&quot;/&gt;&lt;Field Name=&quot;Name&quot; Value=&quot;Andrea Rüttimann&quot;/&gt;&lt;Field Name=&quot;DirectPhone&quot; Value=&quot;+41 58 399 2929&quot;/&gt;&lt;Field Name=&quot;DirectFax&quot; Value=&quot;&quot;/&gt;&lt;Field Name=&quot;Mobile&quot; Value=&quot;+41 79 879 4079&quot;/&gt;&lt;Field Name=&quot;EMail&quot; Value=&quot;Andrea.Ruettimann@six-group.com&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tkr41&quot;/&gt;&lt;Field Name=&quot;Data_UID&quot; Value=&quot;tkr41@BASE.DOM&quot;/&gt;&lt;Field Name=&quot;Field_Name&quot; Value=&quot;&quot;/&gt;&lt;Field Name=&quot;Field_UID&quot; Value=&quot;&quot;/&gt;&lt;Field Name=&quot;ML_LCID&quot; Value=&quot;&quot;/&gt;&lt;Field Name=&quot;ML_Value&quot; Value=&quot;&quot;/&gt;&lt;/DocProp&gt;&lt;DocProp UID=&quot;2002122010583847234010578&quot; EntryUID=&quot;tkr41@BASE.DOM&quot;&gt;&lt;Field Name=&quot;IDName&quot; Value=&quot;Andrea Rüttimann (tkr41)&quot;/&gt;&lt;Field Name=&quot;Name&quot; Value=&quot;Andrea Rüttimann&quot;/&gt;&lt;Field Name=&quot;DirectPhone&quot; Value=&quot;+41 58 399 2929&quot;/&gt;&lt;Field Name=&quot;DirectFax&quot; Value=&quot;&quot;/&gt;&lt;Field Name=&quot;Mobile&quot; Value=&quot;+41 79 879 4079&quot;/&gt;&lt;Field Name=&quot;EMail&quot; Value=&quot;Andrea.Ruettimann@six-group.com&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tkr41&quot;/&gt;&lt;Field Name=&quot;Data_UID&quot; Value=&quot;tkr41@BASE.DOM&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0349849758974438574&quot; EntryUID=&quot;2012041113222067147808&quot;&gt;&lt;Field Name=&quot;IDName&quot; Value=&quot;SER, Exchange Regulation, default (color fields)&quot;/&gt;&lt;Field Name=&quot;Content&quot; Value=&quot;%Backgrounds%\DCM\DCM_SER_content_default.jpg&quot;/&gt;&lt;Field Name=&quot;First&quot; Value=&quot;%Backgrounds%\DCM\DCM_SER_first_default.jpg&quot;/&gt;&lt;Field Name=&quot;Chapter&quot; Value=&quot;%Backgrounds%\DCM\DCM_SER_chapter_default.jpg&quot;/&gt;&lt;Field Name=&quot;Last&quot; Value=&quot;%Backgrounds%\DCM\DCM_SER_last_default.jpg&quot;/&gt;&lt;Field Name=&quot;ThemeDefault&quot; Value=&quot;%Themes%\DSX.thmx&quot;/&gt;&lt;Field Name=&quot;ThemesPresentation&quot; Value=&quot;%Themes%\DSX.thmx|%Themes%\DSX_2.thmx&quot;/&gt;&lt;Field Name=&quot;ThemesSlides&quot; Value=&quot;%Themes%\DSX.thmx|%Themes%\DSX_2.thmx&quot;/&gt;&lt;Field Name=&quot;ThemesObjects&quot; Value=&quot;%Themes%\SIX.thmx|%Themes%\SIX_2.thmx;%Themes%\DSX.thmx|%Themes%\DSX_2.thmx;%Themes%\DSS.thmx|%Themes%\DSS_2.thmx;%Themes%\DFI.thmx|%Themes%\DFI_2.thmx;%Themes%\DPS.thmx|%Themes%\DPS_2.thmx&quot;/&gt;&lt;Field Name=&quot;Data_UID&quot; Value=&quot;2012041113222067147808&quot;/&gt;&lt;Field Name=&quot;Field_Name&quot; Value=&quot;IDName&quot;/&gt;&lt;Field Name=&quot;Field_UID&quot; Value=&quot;20030218192734312289040517&quot;/&gt;&lt;Field Name=&quot;ML_LCID&quot; Value=&quot;2055&quot;/&gt;&lt;Field Name=&quot;ML_Value&quot; Value=&quot;&quot;/&gt;&lt;/DocProp&gt;&lt;DocProp UID=&quot;2004112217333376588294&quot; EntryUID=&quot;2004123010144120300001&quot;&gt;&lt;Field UID=&quot;2010457458648437435754&quot; Name=&quot;DocumentType.Blank&quot; Value=&quot;&quot;/&gt;&lt;Field UID=&quot;2005042611175985034679&quot; Name=&quot;Classification&quot; Value=&quot;&quot;/&gt;&lt;Field UID=&quot;2010052614322973813015&quot; Name=&quot;DocRef&quot; Value=&quot;&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gt;_x000d_&lt;Item Type=&quot;SubMenu&quot; IDName=&quot;TopicStyles&quot;&gt;_x000d_&lt;Item Type=&quot;Button&quot; IDName=&quot;Topic060&quot; Icon=&quot;3546&quot; Label=&quot;&amp;lt;translate&amp;gt;Style.Topic060&amp;lt;/translate&amp;gt;&quot; Command=&quot;StyleApply&quot; Parameter=&quot;Topic060&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60Line&quot; Icon=&quot;3546&quot; Label=&quot;&amp;lt;translate&amp;gt;Style.Topic060Line&amp;lt;/translate&amp;gt;&quot; Command=&quot;StyleApply&quot; Parameter=&quot;Topic060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gt;_x000d_&lt;/MenusDef&gt;"/>
    <w:docVar w:name="OawNumPages" w:val="4"/>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1" w:val="&lt;source&gt;&lt;documentProperty UID=&quot;2002122011014149059130932&quot;&gt;&lt;Fields List=&quot;LogoBlackWhite|CardsCombiBlackWhite&quot;/&gt;&lt;OawPicture name=&quot;Logo&quot; field=&quot;LogoBlackWhite&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Print.2"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Print.3" w:val="&lt;source&gt;&lt;documentProperty UID=&quot;&quot;&gt;&lt;Fields List=&quot;&quot;/&gt;&lt;OawPicture name=&quot;Logo&quot; field=&quot;&quot; UID=&quot;2007073117505982890682&quot; top=&quot;0&quot; left=&quot;0&quot; relativeHorizontalPosition=&quot;1&quot; relativeVerticalPosition=&quot;1&quot; horizontalAdjustment=&quot;0&quot; verticalAdjustment=&quot;0&quot; anchorBookmark=&quot;LogoP1, LogoPn&quot;/&gt;&lt;OawPicture name=&quot;CardsCombi&quot; field=&quot;&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Print.4" w:val="&lt;source&gt;&lt;documentProperty UID=&quot;2002122011014149059130932&quot;&gt;&lt;Fields List=&quot;Logo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documentProperty&gt;&lt;documentProperty UID=&quot;2003070216009988776655&quot;&gt;&lt;OawDocProperty name=&quot;Subject&quot; field=&quot;Subject&quot;/&gt;&lt;OawDocProperty name=&quot;DocumentType&quot; field=&quot;DocumentType&quot;/&gt;&lt;/documentProperty&gt;&lt;/source&gt;"/>
    <w:docVar w:name="OawPrintRestore.1"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PrintRestore.2"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PrintRestore.3"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PrintRestore.4" w:val="&lt;source&gt;&lt;documentProperty UID=&quot;2002122011014149059130932&quot;&gt;&lt;Fields List=&quot;Logo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documentProperty&gt;&lt;documentProperty UID=&quot;2003070216009988776655&quot;&gt;&lt;OawDocProperty name=&quot;Subject&quot; field=&quot;Subject&quot;/&gt;&lt;OawDocProperty name=&quot;DocumentType&quot; field=&quot;DocumentType&quot;/&gt;&lt;/documentProperty&gt;&lt;/source&gt;"/>
    <w:docVar w:name="OawProjectID" w:val="sixgroupcom"/>
    <w:docVar w:name="OawRecipients" w:val="&lt;?xml version=&quot;1.0&quot;?&gt;_x000d_&lt;Recipients&gt;&lt;Recipient&gt;&lt;UID&gt;2014040414464435501537&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Recipient&gt;&lt;/Recipients&gt;_x000d_"/>
    <w:docVar w:name="OawSave.2004062216425255253277" w:val="&lt;source&gt;&lt;documentProperty UID=&quot;2002122011014149059130932&quot;&gt;&lt;Fields List=&quot;LogoBlackWhite|CardsCombiBlackWhite&quot;/&gt;&lt;OawPicture name=&quot;Logo&quot; field=&quot;LogoBlackWhite&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Save.2006120514401556040061"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SaveRestore.2004062216425255253277"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SaveRestore.2006120514401556040061"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0349849758974438574" w:val="&lt;empty/&gt;"/>
    <w:docVar w:name="OawSend.2003010711200895123470110" w:val="&lt;source&gt;&lt;documentProperty UID=&quot;2002122011014149059130932&quot;&gt;&lt;Fields List=&quot;LogoBlackWhite|CardsCombiBlackWhite&quot;/&gt;&lt;OawPicture name=&quot;Logo&quot; field=&quot;LogoBlackWhite&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Send.2006120514175878093883"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SendRestore.2003010711200895123470110"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SendRestore.2006120514175878093883"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TemplateProperties" w:val="password:=&lt;Semicolon/&gt;MnO`rrvnqc.=;jumpToFirstField:=1;dotReverenceRemove:=1;resizeA4Letter:=0;unpdateDocPropsOnNewOnly:=1;showAllNoteItems:=0;CharCodeChecked:=;CharCodeUnchecked:=;WizardSteps:=0|1|4;DocumentTitle:=&lt;translate&gt;Template.Blank&lt;/translate&gt;;DisplayName:=;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 First Line&quot;/&gt;_x000d_&lt;/TemplPropsStm&gt;"/>
    <w:docVar w:name="OawVersionPicture.2007073117505982890682" w:val="SIX_logo_SER_a4_rgb_2100.200.emf;2012.04.20-09:34:34"/>
    <w:docVar w:name="OawVersionPictureInline.2007073117505982890682" w:val="SIX_logo_SER_a4_rgb_2100.200.emf;2012.04.20-09:34:34"/>
  </w:docVars>
  <w:rsids>
    <w:rsidRoot w:val="00C826F2"/>
    <w:rsid w:val="00004BCB"/>
    <w:rsid w:val="0001054A"/>
    <w:rsid w:val="0001064A"/>
    <w:rsid w:val="00014842"/>
    <w:rsid w:val="000208DB"/>
    <w:rsid w:val="00021C22"/>
    <w:rsid w:val="000260A8"/>
    <w:rsid w:val="00026D31"/>
    <w:rsid w:val="00033610"/>
    <w:rsid w:val="0003615F"/>
    <w:rsid w:val="00040FD6"/>
    <w:rsid w:val="00042E34"/>
    <w:rsid w:val="00044115"/>
    <w:rsid w:val="00047F26"/>
    <w:rsid w:val="0005055C"/>
    <w:rsid w:val="000531A4"/>
    <w:rsid w:val="00055FA5"/>
    <w:rsid w:val="000570DB"/>
    <w:rsid w:val="00062C3F"/>
    <w:rsid w:val="00065075"/>
    <w:rsid w:val="000719F7"/>
    <w:rsid w:val="0007458D"/>
    <w:rsid w:val="00080A1D"/>
    <w:rsid w:val="00086EF1"/>
    <w:rsid w:val="000877C2"/>
    <w:rsid w:val="0009358E"/>
    <w:rsid w:val="00094A5F"/>
    <w:rsid w:val="00094BC4"/>
    <w:rsid w:val="0009507B"/>
    <w:rsid w:val="000951F9"/>
    <w:rsid w:val="00095571"/>
    <w:rsid w:val="00096245"/>
    <w:rsid w:val="000A1366"/>
    <w:rsid w:val="000A576D"/>
    <w:rsid w:val="000A67FE"/>
    <w:rsid w:val="000A7BE1"/>
    <w:rsid w:val="000B0ACC"/>
    <w:rsid w:val="000B3B9B"/>
    <w:rsid w:val="000B4D19"/>
    <w:rsid w:val="000B637B"/>
    <w:rsid w:val="000B67F1"/>
    <w:rsid w:val="000C02FA"/>
    <w:rsid w:val="000C0564"/>
    <w:rsid w:val="000C2034"/>
    <w:rsid w:val="000C4374"/>
    <w:rsid w:val="000C7565"/>
    <w:rsid w:val="000D6488"/>
    <w:rsid w:val="000E07C1"/>
    <w:rsid w:val="000F6A8B"/>
    <w:rsid w:val="000F6CD0"/>
    <w:rsid w:val="000F79CA"/>
    <w:rsid w:val="00100419"/>
    <w:rsid w:val="00105406"/>
    <w:rsid w:val="00105B66"/>
    <w:rsid w:val="0011312B"/>
    <w:rsid w:val="00113FA4"/>
    <w:rsid w:val="0011572E"/>
    <w:rsid w:val="00115E17"/>
    <w:rsid w:val="00117EB5"/>
    <w:rsid w:val="00117F6B"/>
    <w:rsid w:val="00130547"/>
    <w:rsid w:val="001333CF"/>
    <w:rsid w:val="001346FA"/>
    <w:rsid w:val="001349C9"/>
    <w:rsid w:val="00137978"/>
    <w:rsid w:val="00140195"/>
    <w:rsid w:val="00140A3C"/>
    <w:rsid w:val="001416EF"/>
    <w:rsid w:val="00141CA8"/>
    <w:rsid w:val="001423BF"/>
    <w:rsid w:val="001543B5"/>
    <w:rsid w:val="0015486F"/>
    <w:rsid w:val="0015645A"/>
    <w:rsid w:val="00156DDC"/>
    <w:rsid w:val="00161167"/>
    <w:rsid w:val="00171CC5"/>
    <w:rsid w:val="00180550"/>
    <w:rsid w:val="00183064"/>
    <w:rsid w:val="001844E2"/>
    <w:rsid w:val="00185924"/>
    <w:rsid w:val="00185C83"/>
    <w:rsid w:val="00186903"/>
    <w:rsid w:val="00186D97"/>
    <w:rsid w:val="0019160A"/>
    <w:rsid w:val="0019244C"/>
    <w:rsid w:val="00195207"/>
    <w:rsid w:val="00197FFB"/>
    <w:rsid w:val="001A0D83"/>
    <w:rsid w:val="001A3CBE"/>
    <w:rsid w:val="001B16E3"/>
    <w:rsid w:val="001B527A"/>
    <w:rsid w:val="001C1F80"/>
    <w:rsid w:val="001C6F34"/>
    <w:rsid w:val="001C714B"/>
    <w:rsid w:val="001C7327"/>
    <w:rsid w:val="001D4D9C"/>
    <w:rsid w:val="001E77F8"/>
    <w:rsid w:val="001F0620"/>
    <w:rsid w:val="001F16CC"/>
    <w:rsid w:val="001F1C28"/>
    <w:rsid w:val="001F5040"/>
    <w:rsid w:val="00200F12"/>
    <w:rsid w:val="002030D9"/>
    <w:rsid w:val="0020311D"/>
    <w:rsid w:val="00207F11"/>
    <w:rsid w:val="00211561"/>
    <w:rsid w:val="00211E36"/>
    <w:rsid w:val="0021393D"/>
    <w:rsid w:val="0022098A"/>
    <w:rsid w:val="0022436B"/>
    <w:rsid w:val="00224D7C"/>
    <w:rsid w:val="00226E06"/>
    <w:rsid w:val="002273B9"/>
    <w:rsid w:val="002315B5"/>
    <w:rsid w:val="00232820"/>
    <w:rsid w:val="002435AA"/>
    <w:rsid w:val="00244B4B"/>
    <w:rsid w:val="002464B5"/>
    <w:rsid w:val="00247162"/>
    <w:rsid w:val="002503DC"/>
    <w:rsid w:val="00253748"/>
    <w:rsid w:val="002571B1"/>
    <w:rsid w:val="00261221"/>
    <w:rsid w:val="002645DC"/>
    <w:rsid w:val="00267E68"/>
    <w:rsid w:val="00270E31"/>
    <w:rsid w:val="00271915"/>
    <w:rsid w:val="00276507"/>
    <w:rsid w:val="002767C3"/>
    <w:rsid w:val="00276904"/>
    <w:rsid w:val="00280F58"/>
    <w:rsid w:val="0028563A"/>
    <w:rsid w:val="002857BD"/>
    <w:rsid w:val="0028721B"/>
    <w:rsid w:val="0028791A"/>
    <w:rsid w:val="00292EA7"/>
    <w:rsid w:val="00292FE3"/>
    <w:rsid w:val="00294A5D"/>
    <w:rsid w:val="002A53C0"/>
    <w:rsid w:val="002A688E"/>
    <w:rsid w:val="002B27D8"/>
    <w:rsid w:val="002B29DA"/>
    <w:rsid w:val="002B2D18"/>
    <w:rsid w:val="002B3964"/>
    <w:rsid w:val="002B4220"/>
    <w:rsid w:val="002B503B"/>
    <w:rsid w:val="002B5A18"/>
    <w:rsid w:val="002B6057"/>
    <w:rsid w:val="002C48F0"/>
    <w:rsid w:val="002C4BD7"/>
    <w:rsid w:val="002C737D"/>
    <w:rsid w:val="002D01E9"/>
    <w:rsid w:val="002D0A3C"/>
    <w:rsid w:val="002D2521"/>
    <w:rsid w:val="002D2E14"/>
    <w:rsid w:val="002D2FA2"/>
    <w:rsid w:val="002E045B"/>
    <w:rsid w:val="002E0B33"/>
    <w:rsid w:val="002E1B6A"/>
    <w:rsid w:val="002E235B"/>
    <w:rsid w:val="002E5368"/>
    <w:rsid w:val="002E5B0D"/>
    <w:rsid w:val="002F5625"/>
    <w:rsid w:val="002F7441"/>
    <w:rsid w:val="002F7539"/>
    <w:rsid w:val="00301E2B"/>
    <w:rsid w:val="00302AA5"/>
    <w:rsid w:val="003043D4"/>
    <w:rsid w:val="003060EE"/>
    <w:rsid w:val="00307315"/>
    <w:rsid w:val="00315936"/>
    <w:rsid w:val="00322D36"/>
    <w:rsid w:val="0032363E"/>
    <w:rsid w:val="00324387"/>
    <w:rsid w:val="00326814"/>
    <w:rsid w:val="0032751E"/>
    <w:rsid w:val="00332C11"/>
    <w:rsid w:val="0033409C"/>
    <w:rsid w:val="00335B07"/>
    <w:rsid w:val="0033667C"/>
    <w:rsid w:val="003400C5"/>
    <w:rsid w:val="0034253A"/>
    <w:rsid w:val="0034349E"/>
    <w:rsid w:val="00345EF6"/>
    <w:rsid w:val="00346AC7"/>
    <w:rsid w:val="003546B9"/>
    <w:rsid w:val="00356883"/>
    <w:rsid w:val="00357B7E"/>
    <w:rsid w:val="0036231B"/>
    <w:rsid w:val="00362F17"/>
    <w:rsid w:val="00364ADB"/>
    <w:rsid w:val="00370073"/>
    <w:rsid w:val="003709F4"/>
    <w:rsid w:val="00371E2F"/>
    <w:rsid w:val="003747EB"/>
    <w:rsid w:val="00377418"/>
    <w:rsid w:val="00383999"/>
    <w:rsid w:val="00390856"/>
    <w:rsid w:val="003949CE"/>
    <w:rsid w:val="0039549F"/>
    <w:rsid w:val="00395E99"/>
    <w:rsid w:val="00396159"/>
    <w:rsid w:val="003965C0"/>
    <w:rsid w:val="00396A7F"/>
    <w:rsid w:val="00396C96"/>
    <w:rsid w:val="00397D6A"/>
    <w:rsid w:val="003A064C"/>
    <w:rsid w:val="003A17FB"/>
    <w:rsid w:val="003A293A"/>
    <w:rsid w:val="003A29E4"/>
    <w:rsid w:val="003A5C7A"/>
    <w:rsid w:val="003A6CF3"/>
    <w:rsid w:val="003B3543"/>
    <w:rsid w:val="003B3B51"/>
    <w:rsid w:val="003B3C81"/>
    <w:rsid w:val="003B7F6A"/>
    <w:rsid w:val="003C478A"/>
    <w:rsid w:val="003D324F"/>
    <w:rsid w:val="003D5130"/>
    <w:rsid w:val="003D7E9C"/>
    <w:rsid w:val="003E0A29"/>
    <w:rsid w:val="003E12E6"/>
    <w:rsid w:val="003E1CA9"/>
    <w:rsid w:val="003E35A8"/>
    <w:rsid w:val="003E46AD"/>
    <w:rsid w:val="003E5678"/>
    <w:rsid w:val="003E6027"/>
    <w:rsid w:val="003E64E9"/>
    <w:rsid w:val="003F0A39"/>
    <w:rsid w:val="003F28C5"/>
    <w:rsid w:val="003F3975"/>
    <w:rsid w:val="003F3BC0"/>
    <w:rsid w:val="003F4013"/>
    <w:rsid w:val="003F659D"/>
    <w:rsid w:val="004023E8"/>
    <w:rsid w:val="004026EE"/>
    <w:rsid w:val="00403A8E"/>
    <w:rsid w:val="004052B2"/>
    <w:rsid w:val="004140F0"/>
    <w:rsid w:val="00416960"/>
    <w:rsid w:val="004173AA"/>
    <w:rsid w:val="0042071E"/>
    <w:rsid w:val="004210CF"/>
    <w:rsid w:val="00422101"/>
    <w:rsid w:val="0042460D"/>
    <w:rsid w:val="00431804"/>
    <w:rsid w:val="0043438E"/>
    <w:rsid w:val="004355FF"/>
    <w:rsid w:val="00435FB3"/>
    <w:rsid w:val="0043661F"/>
    <w:rsid w:val="004370E3"/>
    <w:rsid w:val="004416F9"/>
    <w:rsid w:val="00442C82"/>
    <w:rsid w:val="004472F7"/>
    <w:rsid w:val="004505C5"/>
    <w:rsid w:val="00450DBF"/>
    <w:rsid w:val="00453118"/>
    <w:rsid w:val="0045329F"/>
    <w:rsid w:val="004546C0"/>
    <w:rsid w:val="00454A7F"/>
    <w:rsid w:val="00456497"/>
    <w:rsid w:val="0045764B"/>
    <w:rsid w:val="00460E58"/>
    <w:rsid w:val="004654E2"/>
    <w:rsid w:val="004661FF"/>
    <w:rsid w:val="00467057"/>
    <w:rsid w:val="00470F74"/>
    <w:rsid w:val="0047420A"/>
    <w:rsid w:val="00477C3C"/>
    <w:rsid w:val="0048133F"/>
    <w:rsid w:val="00485BEE"/>
    <w:rsid w:val="00486142"/>
    <w:rsid w:val="00486D68"/>
    <w:rsid w:val="00490583"/>
    <w:rsid w:val="004913B4"/>
    <w:rsid w:val="00492A65"/>
    <w:rsid w:val="0049382E"/>
    <w:rsid w:val="00493944"/>
    <w:rsid w:val="00494AD2"/>
    <w:rsid w:val="004950F2"/>
    <w:rsid w:val="00496494"/>
    <w:rsid w:val="00497C0C"/>
    <w:rsid w:val="004A0624"/>
    <w:rsid w:val="004A5850"/>
    <w:rsid w:val="004A6F67"/>
    <w:rsid w:val="004A7841"/>
    <w:rsid w:val="004B4CB7"/>
    <w:rsid w:val="004C1956"/>
    <w:rsid w:val="004C4654"/>
    <w:rsid w:val="004C47DD"/>
    <w:rsid w:val="004D06AE"/>
    <w:rsid w:val="004D2AA3"/>
    <w:rsid w:val="004D461C"/>
    <w:rsid w:val="004D4A3F"/>
    <w:rsid w:val="004D4D7F"/>
    <w:rsid w:val="004D618C"/>
    <w:rsid w:val="004D6C6E"/>
    <w:rsid w:val="004E143C"/>
    <w:rsid w:val="004E5B37"/>
    <w:rsid w:val="004F0A5C"/>
    <w:rsid w:val="004F407A"/>
    <w:rsid w:val="004F4C96"/>
    <w:rsid w:val="005008E0"/>
    <w:rsid w:val="00502FBB"/>
    <w:rsid w:val="00505824"/>
    <w:rsid w:val="0050629E"/>
    <w:rsid w:val="0051722C"/>
    <w:rsid w:val="0052024F"/>
    <w:rsid w:val="0052061F"/>
    <w:rsid w:val="00524861"/>
    <w:rsid w:val="005301D6"/>
    <w:rsid w:val="005307F8"/>
    <w:rsid w:val="00531C20"/>
    <w:rsid w:val="005320F7"/>
    <w:rsid w:val="00534CD8"/>
    <w:rsid w:val="005365FB"/>
    <w:rsid w:val="00544FA3"/>
    <w:rsid w:val="00546DD8"/>
    <w:rsid w:val="00546E9A"/>
    <w:rsid w:val="0055005A"/>
    <w:rsid w:val="00550F8A"/>
    <w:rsid w:val="00552642"/>
    <w:rsid w:val="0055618D"/>
    <w:rsid w:val="005568A4"/>
    <w:rsid w:val="00557113"/>
    <w:rsid w:val="00563E73"/>
    <w:rsid w:val="005668B7"/>
    <w:rsid w:val="005669F4"/>
    <w:rsid w:val="005672C0"/>
    <w:rsid w:val="00570649"/>
    <w:rsid w:val="005717EF"/>
    <w:rsid w:val="00573ACF"/>
    <w:rsid w:val="005748EF"/>
    <w:rsid w:val="00581EB1"/>
    <w:rsid w:val="00582A2B"/>
    <w:rsid w:val="005846B7"/>
    <w:rsid w:val="00584A32"/>
    <w:rsid w:val="00584FBE"/>
    <w:rsid w:val="00595EAC"/>
    <w:rsid w:val="00596C27"/>
    <w:rsid w:val="005A3FE5"/>
    <w:rsid w:val="005B0299"/>
    <w:rsid w:val="005B0ADF"/>
    <w:rsid w:val="005B2311"/>
    <w:rsid w:val="005B30BB"/>
    <w:rsid w:val="005B31BC"/>
    <w:rsid w:val="005B3CE2"/>
    <w:rsid w:val="005B5BA1"/>
    <w:rsid w:val="005B6756"/>
    <w:rsid w:val="005C02EF"/>
    <w:rsid w:val="005C14D8"/>
    <w:rsid w:val="005C1971"/>
    <w:rsid w:val="005C1B96"/>
    <w:rsid w:val="005C3BE5"/>
    <w:rsid w:val="005C69E2"/>
    <w:rsid w:val="005D010E"/>
    <w:rsid w:val="005D1C79"/>
    <w:rsid w:val="005D32BF"/>
    <w:rsid w:val="005D34F6"/>
    <w:rsid w:val="005D3F3A"/>
    <w:rsid w:val="005D7D17"/>
    <w:rsid w:val="005E0975"/>
    <w:rsid w:val="005E110D"/>
    <w:rsid w:val="005E1760"/>
    <w:rsid w:val="005E1889"/>
    <w:rsid w:val="005E4B48"/>
    <w:rsid w:val="005E53CF"/>
    <w:rsid w:val="005E7427"/>
    <w:rsid w:val="005E7E3B"/>
    <w:rsid w:val="005F649A"/>
    <w:rsid w:val="005F7044"/>
    <w:rsid w:val="0060064C"/>
    <w:rsid w:val="00605E47"/>
    <w:rsid w:val="0061054C"/>
    <w:rsid w:val="00610FC6"/>
    <w:rsid w:val="00613D04"/>
    <w:rsid w:val="00616238"/>
    <w:rsid w:val="0062261D"/>
    <w:rsid w:val="00623990"/>
    <w:rsid w:val="00624B82"/>
    <w:rsid w:val="00630CD1"/>
    <w:rsid w:val="00631110"/>
    <w:rsid w:val="006319C2"/>
    <w:rsid w:val="00631A39"/>
    <w:rsid w:val="006333F3"/>
    <w:rsid w:val="0063352C"/>
    <w:rsid w:val="00633D15"/>
    <w:rsid w:val="00634C2C"/>
    <w:rsid w:val="006354B5"/>
    <w:rsid w:val="006416A1"/>
    <w:rsid w:val="0064366B"/>
    <w:rsid w:val="00643D42"/>
    <w:rsid w:val="006443AF"/>
    <w:rsid w:val="00646A83"/>
    <w:rsid w:val="00646DAA"/>
    <w:rsid w:val="006518F4"/>
    <w:rsid w:val="006526B0"/>
    <w:rsid w:val="0065469A"/>
    <w:rsid w:val="00657E3B"/>
    <w:rsid w:val="00660277"/>
    <w:rsid w:val="006602C3"/>
    <w:rsid w:val="00661004"/>
    <w:rsid w:val="00664A4B"/>
    <w:rsid w:val="00667AB3"/>
    <w:rsid w:val="00670D36"/>
    <w:rsid w:val="00671E2A"/>
    <w:rsid w:val="00672B1D"/>
    <w:rsid w:val="006730CF"/>
    <w:rsid w:val="00673F0E"/>
    <w:rsid w:val="00674E99"/>
    <w:rsid w:val="00681715"/>
    <w:rsid w:val="00682370"/>
    <w:rsid w:val="00682D11"/>
    <w:rsid w:val="00691252"/>
    <w:rsid w:val="00694C6F"/>
    <w:rsid w:val="006A0690"/>
    <w:rsid w:val="006A0F1F"/>
    <w:rsid w:val="006A20E4"/>
    <w:rsid w:val="006A27FE"/>
    <w:rsid w:val="006A36AC"/>
    <w:rsid w:val="006A524D"/>
    <w:rsid w:val="006A5EE8"/>
    <w:rsid w:val="006A7282"/>
    <w:rsid w:val="006A7335"/>
    <w:rsid w:val="006B131C"/>
    <w:rsid w:val="006B1721"/>
    <w:rsid w:val="006B1740"/>
    <w:rsid w:val="006B2591"/>
    <w:rsid w:val="006B4176"/>
    <w:rsid w:val="006B5ED9"/>
    <w:rsid w:val="006B7EA2"/>
    <w:rsid w:val="006C093D"/>
    <w:rsid w:val="006C3312"/>
    <w:rsid w:val="006C36BF"/>
    <w:rsid w:val="006C4F32"/>
    <w:rsid w:val="006C722F"/>
    <w:rsid w:val="006E133B"/>
    <w:rsid w:val="006E2AE9"/>
    <w:rsid w:val="006F076A"/>
    <w:rsid w:val="006F491A"/>
    <w:rsid w:val="00701E72"/>
    <w:rsid w:val="0070302B"/>
    <w:rsid w:val="00703327"/>
    <w:rsid w:val="00703CA4"/>
    <w:rsid w:val="007054CA"/>
    <w:rsid w:val="007069EA"/>
    <w:rsid w:val="00706FA1"/>
    <w:rsid w:val="007070B0"/>
    <w:rsid w:val="00707E12"/>
    <w:rsid w:val="0071172A"/>
    <w:rsid w:val="00714225"/>
    <w:rsid w:val="00714CFF"/>
    <w:rsid w:val="00715EE9"/>
    <w:rsid w:val="00716FC3"/>
    <w:rsid w:val="00722902"/>
    <w:rsid w:val="00730FCB"/>
    <w:rsid w:val="007325ED"/>
    <w:rsid w:val="00732951"/>
    <w:rsid w:val="00733693"/>
    <w:rsid w:val="00741480"/>
    <w:rsid w:val="00747071"/>
    <w:rsid w:val="007474A6"/>
    <w:rsid w:val="007549C0"/>
    <w:rsid w:val="00754D0D"/>
    <w:rsid w:val="00755EAA"/>
    <w:rsid w:val="007648B2"/>
    <w:rsid w:val="0077151E"/>
    <w:rsid w:val="00772299"/>
    <w:rsid w:val="007740C9"/>
    <w:rsid w:val="00776C5A"/>
    <w:rsid w:val="00782109"/>
    <w:rsid w:val="007835F1"/>
    <w:rsid w:val="007838D5"/>
    <w:rsid w:val="00783B42"/>
    <w:rsid w:val="00784C91"/>
    <w:rsid w:val="00786E57"/>
    <w:rsid w:val="0079584C"/>
    <w:rsid w:val="00796D9E"/>
    <w:rsid w:val="007A59BC"/>
    <w:rsid w:val="007A78C7"/>
    <w:rsid w:val="007B0405"/>
    <w:rsid w:val="007B12E7"/>
    <w:rsid w:val="007B3247"/>
    <w:rsid w:val="007B4707"/>
    <w:rsid w:val="007B629F"/>
    <w:rsid w:val="007B6F08"/>
    <w:rsid w:val="007C0B3E"/>
    <w:rsid w:val="007C4472"/>
    <w:rsid w:val="007C6D34"/>
    <w:rsid w:val="007C7AB5"/>
    <w:rsid w:val="007C7CC0"/>
    <w:rsid w:val="007D10E9"/>
    <w:rsid w:val="007D67DE"/>
    <w:rsid w:val="007E0390"/>
    <w:rsid w:val="007E22DC"/>
    <w:rsid w:val="007E3143"/>
    <w:rsid w:val="007E5F7B"/>
    <w:rsid w:val="007E612E"/>
    <w:rsid w:val="007E73B5"/>
    <w:rsid w:val="007F1FC2"/>
    <w:rsid w:val="007F249D"/>
    <w:rsid w:val="00800DE8"/>
    <w:rsid w:val="008023DB"/>
    <w:rsid w:val="00803BDD"/>
    <w:rsid w:val="008041B5"/>
    <w:rsid w:val="00805832"/>
    <w:rsid w:val="0080783B"/>
    <w:rsid w:val="00807B2B"/>
    <w:rsid w:val="00812640"/>
    <w:rsid w:val="00817D6D"/>
    <w:rsid w:val="00822507"/>
    <w:rsid w:val="00823ED0"/>
    <w:rsid w:val="008261E6"/>
    <w:rsid w:val="008271A5"/>
    <w:rsid w:val="00832154"/>
    <w:rsid w:val="00841DE9"/>
    <w:rsid w:val="008454CA"/>
    <w:rsid w:val="00846501"/>
    <w:rsid w:val="008507A3"/>
    <w:rsid w:val="0085142C"/>
    <w:rsid w:val="008516C3"/>
    <w:rsid w:val="008541B2"/>
    <w:rsid w:val="00855E80"/>
    <w:rsid w:val="0085729D"/>
    <w:rsid w:val="00857A6E"/>
    <w:rsid w:val="00861183"/>
    <w:rsid w:val="00862639"/>
    <w:rsid w:val="00863F28"/>
    <w:rsid w:val="008645CD"/>
    <w:rsid w:val="008648C0"/>
    <w:rsid w:val="00875626"/>
    <w:rsid w:val="008775C4"/>
    <w:rsid w:val="00884CAE"/>
    <w:rsid w:val="00892867"/>
    <w:rsid w:val="00893C76"/>
    <w:rsid w:val="008A0036"/>
    <w:rsid w:val="008A389F"/>
    <w:rsid w:val="008A4E3F"/>
    <w:rsid w:val="008A75EB"/>
    <w:rsid w:val="008A7FBF"/>
    <w:rsid w:val="008B0C14"/>
    <w:rsid w:val="008B2BE2"/>
    <w:rsid w:val="008B5FDC"/>
    <w:rsid w:val="008B73C6"/>
    <w:rsid w:val="008C1188"/>
    <w:rsid w:val="008C1920"/>
    <w:rsid w:val="008C2084"/>
    <w:rsid w:val="008C3C35"/>
    <w:rsid w:val="008C67BB"/>
    <w:rsid w:val="008C7B92"/>
    <w:rsid w:val="008C7BC7"/>
    <w:rsid w:val="008D0610"/>
    <w:rsid w:val="008D0DCB"/>
    <w:rsid w:val="008D1808"/>
    <w:rsid w:val="008D5EDF"/>
    <w:rsid w:val="008D6F64"/>
    <w:rsid w:val="008D7559"/>
    <w:rsid w:val="008E00FB"/>
    <w:rsid w:val="008E3B20"/>
    <w:rsid w:val="008F1167"/>
    <w:rsid w:val="008F2DC8"/>
    <w:rsid w:val="0090098B"/>
    <w:rsid w:val="00901E82"/>
    <w:rsid w:val="00902827"/>
    <w:rsid w:val="0090460F"/>
    <w:rsid w:val="009046F6"/>
    <w:rsid w:val="00905189"/>
    <w:rsid w:val="00905D03"/>
    <w:rsid w:val="009077F7"/>
    <w:rsid w:val="0091203B"/>
    <w:rsid w:val="0091214E"/>
    <w:rsid w:val="009170BB"/>
    <w:rsid w:val="00920D2E"/>
    <w:rsid w:val="00921999"/>
    <w:rsid w:val="00922D5A"/>
    <w:rsid w:val="00931EED"/>
    <w:rsid w:val="00932FF3"/>
    <w:rsid w:val="009346E5"/>
    <w:rsid w:val="009360FD"/>
    <w:rsid w:val="00936C45"/>
    <w:rsid w:val="00942B58"/>
    <w:rsid w:val="00942FF4"/>
    <w:rsid w:val="00947D00"/>
    <w:rsid w:val="00950605"/>
    <w:rsid w:val="00953997"/>
    <w:rsid w:val="00954E0A"/>
    <w:rsid w:val="00955187"/>
    <w:rsid w:val="00955258"/>
    <w:rsid w:val="00957900"/>
    <w:rsid w:val="009579B6"/>
    <w:rsid w:val="00960DAB"/>
    <w:rsid w:val="00961EC2"/>
    <w:rsid w:val="00962464"/>
    <w:rsid w:val="00971B1A"/>
    <w:rsid w:val="00974F31"/>
    <w:rsid w:val="00976273"/>
    <w:rsid w:val="00976CED"/>
    <w:rsid w:val="009772A2"/>
    <w:rsid w:val="00990222"/>
    <w:rsid w:val="00990B7C"/>
    <w:rsid w:val="00990EF8"/>
    <w:rsid w:val="00991ACF"/>
    <w:rsid w:val="00993C42"/>
    <w:rsid w:val="00994EF1"/>
    <w:rsid w:val="00995962"/>
    <w:rsid w:val="00995E20"/>
    <w:rsid w:val="009A5552"/>
    <w:rsid w:val="009B3B3F"/>
    <w:rsid w:val="009B7C29"/>
    <w:rsid w:val="009C15EE"/>
    <w:rsid w:val="009C31A9"/>
    <w:rsid w:val="009D01BE"/>
    <w:rsid w:val="009D1E76"/>
    <w:rsid w:val="009D48A4"/>
    <w:rsid w:val="009D4B52"/>
    <w:rsid w:val="009E1B47"/>
    <w:rsid w:val="009E227C"/>
    <w:rsid w:val="009E2294"/>
    <w:rsid w:val="009E47D1"/>
    <w:rsid w:val="009E6F68"/>
    <w:rsid w:val="009F12D2"/>
    <w:rsid w:val="009F4C5F"/>
    <w:rsid w:val="009F69C9"/>
    <w:rsid w:val="009F6AD8"/>
    <w:rsid w:val="009F71EB"/>
    <w:rsid w:val="00A01266"/>
    <w:rsid w:val="00A01AA3"/>
    <w:rsid w:val="00A02515"/>
    <w:rsid w:val="00A0409C"/>
    <w:rsid w:val="00A05918"/>
    <w:rsid w:val="00A105A1"/>
    <w:rsid w:val="00A1074D"/>
    <w:rsid w:val="00A12706"/>
    <w:rsid w:val="00A1544A"/>
    <w:rsid w:val="00A16552"/>
    <w:rsid w:val="00A17B97"/>
    <w:rsid w:val="00A202BC"/>
    <w:rsid w:val="00A216F8"/>
    <w:rsid w:val="00A21FF5"/>
    <w:rsid w:val="00A23026"/>
    <w:rsid w:val="00A23F67"/>
    <w:rsid w:val="00A248E3"/>
    <w:rsid w:val="00A257A4"/>
    <w:rsid w:val="00A26A23"/>
    <w:rsid w:val="00A272D7"/>
    <w:rsid w:val="00A27C3A"/>
    <w:rsid w:val="00A30A26"/>
    <w:rsid w:val="00A349B3"/>
    <w:rsid w:val="00A352A9"/>
    <w:rsid w:val="00A50467"/>
    <w:rsid w:val="00A515C7"/>
    <w:rsid w:val="00A51FE8"/>
    <w:rsid w:val="00A5312E"/>
    <w:rsid w:val="00A53C86"/>
    <w:rsid w:val="00A54694"/>
    <w:rsid w:val="00A54A63"/>
    <w:rsid w:val="00A57DE4"/>
    <w:rsid w:val="00A61BDD"/>
    <w:rsid w:val="00A640C7"/>
    <w:rsid w:val="00A701D0"/>
    <w:rsid w:val="00A718B7"/>
    <w:rsid w:val="00A848BD"/>
    <w:rsid w:val="00A87345"/>
    <w:rsid w:val="00A91514"/>
    <w:rsid w:val="00A9202D"/>
    <w:rsid w:val="00A9328D"/>
    <w:rsid w:val="00A93743"/>
    <w:rsid w:val="00AA207C"/>
    <w:rsid w:val="00AA3DB6"/>
    <w:rsid w:val="00AA3DBF"/>
    <w:rsid w:val="00AA543C"/>
    <w:rsid w:val="00AA636A"/>
    <w:rsid w:val="00AA63F0"/>
    <w:rsid w:val="00AA795D"/>
    <w:rsid w:val="00AB2AAD"/>
    <w:rsid w:val="00AB589E"/>
    <w:rsid w:val="00AB5E42"/>
    <w:rsid w:val="00AC06D4"/>
    <w:rsid w:val="00AC32C6"/>
    <w:rsid w:val="00AC4857"/>
    <w:rsid w:val="00AC6D29"/>
    <w:rsid w:val="00AC781A"/>
    <w:rsid w:val="00AD0660"/>
    <w:rsid w:val="00AD540C"/>
    <w:rsid w:val="00AE08C6"/>
    <w:rsid w:val="00AE0A66"/>
    <w:rsid w:val="00AE1B37"/>
    <w:rsid w:val="00AE1E9B"/>
    <w:rsid w:val="00AE256B"/>
    <w:rsid w:val="00AE2BD1"/>
    <w:rsid w:val="00AE2F2C"/>
    <w:rsid w:val="00AE4673"/>
    <w:rsid w:val="00AE4796"/>
    <w:rsid w:val="00AE657F"/>
    <w:rsid w:val="00AE7A2B"/>
    <w:rsid w:val="00AF041F"/>
    <w:rsid w:val="00AF180C"/>
    <w:rsid w:val="00AF295A"/>
    <w:rsid w:val="00AF31E7"/>
    <w:rsid w:val="00AF486A"/>
    <w:rsid w:val="00AF5412"/>
    <w:rsid w:val="00AF75CA"/>
    <w:rsid w:val="00B028B7"/>
    <w:rsid w:val="00B02EE6"/>
    <w:rsid w:val="00B067F1"/>
    <w:rsid w:val="00B0709A"/>
    <w:rsid w:val="00B12CB1"/>
    <w:rsid w:val="00B14986"/>
    <w:rsid w:val="00B14DE2"/>
    <w:rsid w:val="00B22C59"/>
    <w:rsid w:val="00B23801"/>
    <w:rsid w:val="00B24D15"/>
    <w:rsid w:val="00B31A40"/>
    <w:rsid w:val="00B32362"/>
    <w:rsid w:val="00B33F60"/>
    <w:rsid w:val="00B353DF"/>
    <w:rsid w:val="00B36F94"/>
    <w:rsid w:val="00B37E64"/>
    <w:rsid w:val="00B37F8E"/>
    <w:rsid w:val="00B40EB0"/>
    <w:rsid w:val="00B40F06"/>
    <w:rsid w:val="00B42250"/>
    <w:rsid w:val="00B459D0"/>
    <w:rsid w:val="00B46F68"/>
    <w:rsid w:val="00B4741D"/>
    <w:rsid w:val="00B474B4"/>
    <w:rsid w:val="00B5323A"/>
    <w:rsid w:val="00B54049"/>
    <w:rsid w:val="00B540C9"/>
    <w:rsid w:val="00B5459E"/>
    <w:rsid w:val="00B61C29"/>
    <w:rsid w:val="00B62A92"/>
    <w:rsid w:val="00B6515E"/>
    <w:rsid w:val="00B71B9C"/>
    <w:rsid w:val="00B7249B"/>
    <w:rsid w:val="00B75365"/>
    <w:rsid w:val="00B75619"/>
    <w:rsid w:val="00B77435"/>
    <w:rsid w:val="00B81D28"/>
    <w:rsid w:val="00B82901"/>
    <w:rsid w:val="00B82979"/>
    <w:rsid w:val="00B833DB"/>
    <w:rsid w:val="00B85235"/>
    <w:rsid w:val="00BA2DE0"/>
    <w:rsid w:val="00BA59A1"/>
    <w:rsid w:val="00BB50FB"/>
    <w:rsid w:val="00BB5CDF"/>
    <w:rsid w:val="00BB7D74"/>
    <w:rsid w:val="00BC0F32"/>
    <w:rsid w:val="00BC63FA"/>
    <w:rsid w:val="00BD23F7"/>
    <w:rsid w:val="00BD3162"/>
    <w:rsid w:val="00BD478D"/>
    <w:rsid w:val="00BE153C"/>
    <w:rsid w:val="00BE1799"/>
    <w:rsid w:val="00BF1FEF"/>
    <w:rsid w:val="00BF2E5E"/>
    <w:rsid w:val="00BF61D4"/>
    <w:rsid w:val="00BF6662"/>
    <w:rsid w:val="00BF7D13"/>
    <w:rsid w:val="00C02612"/>
    <w:rsid w:val="00C0328B"/>
    <w:rsid w:val="00C0454D"/>
    <w:rsid w:val="00C1235B"/>
    <w:rsid w:val="00C12C6D"/>
    <w:rsid w:val="00C1704F"/>
    <w:rsid w:val="00C2026E"/>
    <w:rsid w:val="00C313B1"/>
    <w:rsid w:val="00C40D3B"/>
    <w:rsid w:val="00C41FB1"/>
    <w:rsid w:val="00C42365"/>
    <w:rsid w:val="00C424FE"/>
    <w:rsid w:val="00C4530C"/>
    <w:rsid w:val="00C4645E"/>
    <w:rsid w:val="00C51669"/>
    <w:rsid w:val="00C53F8A"/>
    <w:rsid w:val="00C53FBE"/>
    <w:rsid w:val="00C54226"/>
    <w:rsid w:val="00C5431D"/>
    <w:rsid w:val="00C70241"/>
    <w:rsid w:val="00C71D15"/>
    <w:rsid w:val="00C74DF8"/>
    <w:rsid w:val="00C74F76"/>
    <w:rsid w:val="00C7534B"/>
    <w:rsid w:val="00C776FB"/>
    <w:rsid w:val="00C826F2"/>
    <w:rsid w:val="00C84001"/>
    <w:rsid w:val="00C86562"/>
    <w:rsid w:val="00C8681A"/>
    <w:rsid w:val="00C92DAE"/>
    <w:rsid w:val="00C9427E"/>
    <w:rsid w:val="00C947CB"/>
    <w:rsid w:val="00C95C07"/>
    <w:rsid w:val="00C969A1"/>
    <w:rsid w:val="00CA0021"/>
    <w:rsid w:val="00CA17CA"/>
    <w:rsid w:val="00CB2CD2"/>
    <w:rsid w:val="00CB30D5"/>
    <w:rsid w:val="00CB4DD2"/>
    <w:rsid w:val="00CB5BC6"/>
    <w:rsid w:val="00CC1868"/>
    <w:rsid w:val="00CC3153"/>
    <w:rsid w:val="00CC6072"/>
    <w:rsid w:val="00CC7435"/>
    <w:rsid w:val="00CD290E"/>
    <w:rsid w:val="00CD624C"/>
    <w:rsid w:val="00CD7109"/>
    <w:rsid w:val="00CD7C37"/>
    <w:rsid w:val="00CE1A33"/>
    <w:rsid w:val="00CE4F3F"/>
    <w:rsid w:val="00CF209B"/>
    <w:rsid w:val="00CF2676"/>
    <w:rsid w:val="00CF6F85"/>
    <w:rsid w:val="00D01E55"/>
    <w:rsid w:val="00D02C8B"/>
    <w:rsid w:val="00D02D4E"/>
    <w:rsid w:val="00D11185"/>
    <w:rsid w:val="00D123D1"/>
    <w:rsid w:val="00D13EA0"/>
    <w:rsid w:val="00D144F3"/>
    <w:rsid w:val="00D15F03"/>
    <w:rsid w:val="00D2171D"/>
    <w:rsid w:val="00D230FE"/>
    <w:rsid w:val="00D2610D"/>
    <w:rsid w:val="00D271D8"/>
    <w:rsid w:val="00D3043F"/>
    <w:rsid w:val="00D30A80"/>
    <w:rsid w:val="00D30B9F"/>
    <w:rsid w:val="00D31246"/>
    <w:rsid w:val="00D31DAF"/>
    <w:rsid w:val="00D31EEE"/>
    <w:rsid w:val="00D33516"/>
    <w:rsid w:val="00D33CA2"/>
    <w:rsid w:val="00D36250"/>
    <w:rsid w:val="00D36374"/>
    <w:rsid w:val="00D36393"/>
    <w:rsid w:val="00D40233"/>
    <w:rsid w:val="00D40F27"/>
    <w:rsid w:val="00D42707"/>
    <w:rsid w:val="00D4327D"/>
    <w:rsid w:val="00D4504F"/>
    <w:rsid w:val="00D45C4F"/>
    <w:rsid w:val="00D5108B"/>
    <w:rsid w:val="00D55D19"/>
    <w:rsid w:val="00D55F17"/>
    <w:rsid w:val="00D61496"/>
    <w:rsid w:val="00D614FF"/>
    <w:rsid w:val="00D625F5"/>
    <w:rsid w:val="00D6417A"/>
    <w:rsid w:val="00D64823"/>
    <w:rsid w:val="00D70BD2"/>
    <w:rsid w:val="00D73CEA"/>
    <w:rsid w:val="00D76F9F"/>
    <w:rsid w:val="00D77348"/>
    <w:rsid w:val="00D77DC3"/>
    <w:rsid w:val="00D81084"/>
    <w:rsid w:val="00D83CB6"/>
    <w:rsid w:val="00D85DF1"/>
    <w:rsid w:val="00D90324"/>
    <w:rsid w:val="00D91A59"/>
    <w:rsid w:val="00D966C1"/>
    <w:rsid w:val="00D96C9C"/>
    <w:rsid w:val="00D978D3"/>
    <w:rsid w:val="00DA15EA"/>
    <w:rsid w:val="00DA17D5"/>
    <w:rsid w:val="00DA278C"/>
    <w:rsid w:val="00DA4BD1"/>
    <w:rsid w:val="00DA4DD4"/>
    <w:rsid w:val="00DA60EA"/>
    <w:rsid w:val="00DA7BC6"/>
    <w:rsid w:val="00DB0B54"/>
    <w:rsid w:val="00DB57B0"/>
    <w:rsid w:val="00DB679E"/>
    <w:rsid w:val="00DB72C9"/>
    <w:rsid w:val="00DC2091"/>
    <w:rsid w:val="00DC2581"/>
    <w:rsid w:val="00DD0394"/>
    <w:rsid w:val="00DD21C1"/>
    <w:rsid w:val="00DE226F"/>
    <w:rsid w:val="00DE346C"/>
    <w:rsid w:val="00DE409C"/>
    <w:rsid w:val="00DE40F6"/>
    <w:rsid w:val="00DE74AD"/>
    <w:rsid w:val="00DF0C4F"/>
    <w:rsid w:val="00DF27F0"/>
    <w:rsid w:val="00DF3558"/>
    <w:rsid w:val="00DF68B8"/>
    <w:rsid w:val="00DF7379"/>
    <w:rsid w:val="00E0021F"/>
    <w:rsid w:val="00E00566"/>
    <w:rsid w:val="00E00A1D"/>
    <w:rsid w:val="00E019D0"/>
    <w:rsid w:val="00E02B50"/>
    <w:rsid w:val="00E02BBB"/>
    <w:rsid w:val="00E0398A"/>
    <w:rsid w:val="00E05997"/>
    <w:rsid w:val="00E059BC"/>
    <w:rsid w:val="00E05C40"/>
    <w:rsid w:val="00E05CDE"/>
    <w:rsid w:val="00E064B1"/>
    <w:rsid w:val="00E07320"/>
    <w:rsid w:val="00E14C5E"/>
    <w:rsid w:val="00E21D3B"/>
    <w:rsid w:val="00E24BF3"/>
    <w:rsid w:val="00E26BBA"/>
    <w:rsid w:val="00E3143B"/>
    <w:rsid w:val="00E34342"/>
    <w:rsid w:val="00E34F3C"/>
    <w:rsid w:val="00E35253"/>
    <w:rsid w:val="00E3780B"/>
    <w:rsid w:val="00E41CBC"/>
    <w:rsid w:val="00E44AE5"/>
    <w:rsid w:val="00E44FE1"/>
    <w:rsid w:val="00E46C31"/>
    <w:rsid w:val="00E47822"/>
    <w:rsid w:val="00E5017C"/>
    <w:rsid w:val="00E51162"/>
    <w:rsid w:val="00E53FC9"/>
    <w:rsid w:val="00E5467A"/>
    <w:rsid w:val="00E57B82"/>
    <w:rsid w:val="00E57C9A"/>
    <w:rsid w:val="00E62A03"/>
    <w:rsid w:val="00E63B29"/>
    <w:rsid w:val="00E65650"/>
    <w:rsid w:val="00E72216"/>
    <w:rsid w:val="00E72CEF"/>
    <w:rsid w:val="00E72FBC"/>
    <w:rsid w:val="00E73D18"/>
    <w:rsid w:val="00E741E7"/>
    <w:rsid w:val="00E762C9"/>
    <w:rsid w:val="00E80496"/>
    <w:rsid w:val="00E8092B"/>
    <w:rsid w:val="00E80B1C"/>
    <w:rsid w:val="00E8200B"/>
    <w:rsid w:val="00E82F7B"/>
    <w:rsid w:val="00E8612B"/>
    <w:rsid w:val="00E86545"/>
    <w:rsid w:val="00E904FA"/>
    <w:rsid w:val="00E90EEA"/>
    <w:rsid w:val="00E9110F"/>
    <w:rsid w:val="00E95145"/>
    <w:rsid w:val="00E95DB5"/>
    <w:rsid w:val="00E963C2"/>
    <w:rsid w:val="00EA3B85"/>
    <w:rsid w:val="00EA48D9"/>
    <w:rsid w:val="00EA79DA"/>
    <w:rsid w:val="00EB1826"/>
    <w:rsid w:val="00EB560F"/>
    <w:rsid w:val="00EB5A0C"/>
    <w:rsid w:val="00EB784C"/>
    <w:rsid w:val="00EB7AC1"/>
    <w:rsid w:val="00EB7B09"/>
    <w:rsid w:val="00EC1320"/>
    <w:rsid w:val="00EC19EC"/>
    <w:rsid w:val="00EC3F0A"/>
    <w:rsid w:val="00EC4A84"/>
    <w:rsid w:val="00EC6D19"/>
    <w:rsid w:val="00ED4D94"/>
    <w:rsid w:val="00EE3CA4"/>
    <w:rsid w:val="00EE4062"/>
    <w:rsid w:val="00EE7AE6"/>
    <w:rsid w:val="00EF19A1"/>
    <w:rsid w:val="00EF44F7"/>
    <w:rsid w:val="00EF628E"/>
    <w:rsid w:val="00F0052B"/>
    <w:rsid w:val="00F03FBA"/>
    <w:rsid w:val="00F04C0A"/>
    <w:rsid w:val="00F064FD"/>
    <w:rsid w:val="00F0680E"/>
    <w:rsid w:val="00F0780F"/>
    <w:rsid w:val="00F1035F"/>
    <w:rsid w:val="00F1061C"/>
    <w:rsid w:val="00F126AD"/>
    <w:rsid w:val="00F14D70"/>
    <w:rsid w:val="00F23F3C"/>
    <w:rsid w:val="00F27723"/>
    <w:rsid w:val="00F279E0"/>
    <w:rsid w:val="00F279F1"/>
    <w:rsid w:val="00F31082"/>
    <w:rsid w:val="00F32D9E"/>
    <w:rsid w:val="00F369A6"/>
    <w:rsid w:val="00F46844"/>
    <w:rsid w:val="00F477EF"/>
    <w:rsid w:val="00F50DFE"/>
    <w:rsid w:val="00F51D27"/>
    <w:rsid w:val="00F51EE2"/>
    <w:rsid w:val="00F52499"/>
    <w:rsid w:val="00F5258B"/>
    <w:rsid w:val="00F54EEC"/>
    <w:rsid w:val="00F60B67"/>
    <w:rsid w:val="00F61564"/>
    <w:rsid w:val="00F62297"/>
    <w:rsid w:val="00F64F8D"/>
    <w:rsid w:val="00F66191"/>
    <w:rsid w:val="00F7009D"/>
    <w:rsid w:val="00F72F53"/>
    <w:rsid w:val="00F753D1"/>
    <w:rsid w:val="00F81D3F"/>
    <w:rsid w:val="00F82731"/>
    <w:rsid w:val="00F82A0E"/>
    <w:rsid w:val="00F83DF7"/>
    <w:rsid w:val="00F942FC"/>
    <w:rsid w:val="00F954DF"/>
    <w:rsid w:val="00FA3607"/>
    <w:rsid w:val="00FA4156"/>
    <w:rsid w:val="00FB1124"/>
    <w:rsid w:val="00FC058F"/>
    <w:rsid w:val="00FC1D48"/>
    <w:rsid w:val="00FC24D2"/>
    <w:rsid w:val="00FD57E9"/>
    <w:rsid w:val="00FD697C"/>
    <w:rsid w:val="00FD7D6E"/>
    <w:rsid w:val="00FE040C"/>
    <w:rsid w:val="00FE09F6"/>
    <w:rsid w:val="00FE59FB"/>
    <w:rsid w:val="00FF0A87"/>
    <w:rsid w:val="00FF0D6F"/>
    <w:rsid w:val="00FF33A8"/>
    <w:rsid w:val="00FF4F3B"/>
    <w:rsid w:val="00FF7DDB"/>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E68"/>
    <w:pPr>
      <w:adjustRightInd w:val="0"/>
      <w:snapToGrid w:val="0"/>
      <w:spacing w:line="250" w:lineRule="atLeast"/>
    </w:pPr>
    <w:rPr>
      <w:rFonts w:ascii="Arial" w:hAnsi="Arial"/>
      <w:szCs w:val="24"/>
    </w:rPr>
  </w:style>
  <w:style w:type="paragraph" w:styleId="Heading1">
    <w:name w:val="heading 1"/>
    <w:basedOn w:val="Normal"/>
    <w:next w:val="Normal"/>
    <w:autoRedefine/>
    <w:qFormat/>
    <w:rsid w:val="008C67BB"/>
    <w:pPr>
      <w:keepNext/>
      <w:keepLines/>
      <w:numPr>
        <w:numId w:val="11"/>
      </w:numPr>
      <w:spacing w:after="120"/>
      <w:outlineLvl w:val="0"/>
    </w:pPr>
    <w:rPr>
      <w:rFonts w:cs="Arial"/>
      <w:b/>
      <w:bCs/>
      <w:snapToGrid w:val="0"/>
      <w:sz w:val="24"/>
      <w:szCs w:val="32"/>
    </w:rPr>
  </w:style>
  <w:style w:type="paragraph" w:styleId="Heading2">
    <w:name w:val="heading 2"/>
    <w:basedOn w:val="Normal"/>
    <w:next w:val="Normal"/>
    <w:qFormat/>
    <w:rsid w:val="008C67BB"/>
    <w:pPr>
      <w:keepNext/>
      <w:keepLines/>
      <w:numPr>
        <w:ilvl w:val="1"/>
        <w:numId w:val="11"/>
      </w:numPr>
      <w:spacing w:after="80"/>
      <w:outlineLvl w:val="1"/>
    </w:pPr>
    <w:rPr>
      <w:rFonts w:cs="Arial"/>
      <w:b/>
      <w:bCs/>
      <w:iCs/>
      <w:sz w:val="22"/>
      <w:szCs w:val="28"/>
    </w:rPr>
  </w:style>
  <w:style w:type="paragraph" w:styleId="Heading3">
    <w:name w:val="heading 3"/>
    <w:basedOn w:val="Normal"/>
    <w:next w:val="Normal"/>
    <w:qFormat/>
    <w:rsid w:val="008C67BB"/>
    <w:pPr>
      <w:keepNext/>
      <w:keepLines/>
      <w:numPr>
        <w:ilvl w:val="2"/>
        <w:numId w:val="11"/>
      </w:numPr>
      <w:spacing w:after="40"/>
      <w:outlineLvl w:val="2"/>
    </w:pPr>
    <w:rPr>
      <w:rFonts w:cs="Arial"/>
      <w:b/>
      <w:bCs/>
      <w:szCs w:val="26"/>
    </w:rPr>
  </w:style>
  <w:style w:type="paragraph" w:styleId="Heading4">
    <w:name w:val="heading 4"/>
    <w:basedOn w:val="Normal"/>
    <w:next w:val="Normal"/>
    <w:qFormat/>
    <w:rsid w:val="0011312B"/>
    <w:pPr>
      <w:keepNext/>
      <w:keepLines/>
      <w:numPr>
        <w:ilvl w:val="3"/>
        <w:numId w:val="11"/>
      </w:numPr>
      <w:outlineLvl w:val="3"/>
    </w:pPr>
    <w:rPr>
      <w:b/>
      <w:bCs/>
      <w:szCs w:val="28"/>
    </w:rPr>
  </w:style>
  <w:style w:type="paragraph" w:styleId="Heading5">
    <w:name w:val="heading 5"/>
    <w:basedOn w:val="Normal"/>
    <w:next w:val="Normal"/>
    <w:qFormat/>
    <w:rsid w:val="0011312B"/>
    <w:pPr>
      <w:keepNext/>
      <w:keepLines/>
      <w:numPr>
        <w:ilvl w:val="4"/>
        <w:numId w:val="11"/>
      </w:numPr>
      <w:outlineLvl w:val="4"/>
    </w:pPr>
    <w:rPr>
      <w:b/>
      <w:bCs/>
      <w:iCs/>
      <w:szCs w:val="26"/>
    </w:rPr>
  </w:style>
  <w:style w:type="paragraph" w:styleId="Heading6">
    <w:name w:val="heading 6"/>
    <w:basedOn w:val="Normal"/>
    <w:next w:val="Normal"/>
    <w:qFormat/>
    <w:rsid w:val="0011312B"/>
    <w:pPr>
      <w:keepNext/>
      <w:keepLines/>
      <w:numPr>
        <w:ilvl w:val="5"/>
        <w:numId w:val="11"/>
      </w:numPr>
      <w:outlineLvl w:val="5"/>
    </w:pPr>
    <w:rPr>
      <w:b/>
      <w:bCs/>
      <w:szCs w:val="22"/>
    </w:rPr>
  </w:style>
  <w:style w:type="paragraph" w:styleId="Heading7">
    <w:name w:val="heading 7"/>
    <w:basedOn w:val="Normal"/>
    <w:next w:val="Normal"/>
    <w:qFormat/>
    <w:rsid w:val="0011312B"/>
    <w:pPr>
      <w:keepNext/>
      <w:keepLines/>
      <w:numPr>
        <w:ilvl w:val="6"/>
        <w:numId w:val="11"/>
      </w:numPr>
      <w:outlineLvl w:val="6"/>
    </w:pPr>
    <w:rPr>
      <w:b/>
    </w:rPr>
  </w:style>
  <w:style w:type="paragraph" w:styleId="Heading8">
    <w:name w:val="heading 8"/>
    <w:basedOn w:val="Normal"/>
    <w:next w:val="Normal"/>
    <w:qFormat/>
    <w:rsid w:val="0011312B"/>
    <w:pPr>
      <w:keepNext/>
      <w:keepLines/>
      <w:numPr>
        <w:ilvl w:val="7"/>
        <w:numId w:val="11"/>
      </w:numPr>
      <w:outlineLvl w:val="7"/>
    </w:pPr>
    <w:rPr>
      <w:b/>
      <w:iCs/>
    </w:rPr>
  </w:style>
  <w:style w:type="paragraph" w:styleId="Heading9">
    <w:name w:val="heading 9"/>
    <w:basedOn w:val="Normal"/>
    <w:next w:val="Normal"/>
    <w:qFormat/>
    <w:rsid w:val="0011312B"/>
    <w:pPr>
      <w:keepNext/>
      <w:keepLines/>
      <w:numPr>
        <w:ilvl w:val="8"/>
        <w:numId w:val="1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4EF1"/>
    <w:pPr>
      <w:spacing w:line="300" w:lineRule="atLeast"/>
      <w:ind w:right="142"/>
    </w:pPr>
    <w:rPr>
      <w:rFonts w:ascii="Arial" w:hAnsi="Arial"/>
      <w:sz w:val="16"/>
    </w:rPr>
    <w:tblPr>
      <w:tblBorders>
        <w:top w:val="single" w:sz="4" w:space="0" w:color="auto"/>
        <w:bottom w:val="single" w:sz="4" w:space="0" w:color="auto"/>
        <w:insideH w:val="single" w:sz="4" w:space="0" w:color="auto"/>
      </w:tblBorders>
      <w:tblCellMar>
        <w:left w:w="0" w:type="dxa"/>
        <w:bottom w:w="57" w:type="dxa"/>
        <w:right w:w="0" w:type="dxa"/>
      </w:tblCellMar>
    </w:tblPr>
    <w:tblStylePr w:type="firstRow">
      <w:rPr>
        <w:rFonts w:ascii="Arial" w:hAnsi="Arial"/>
        <w:b/>
        <w:sz w:val="16"/>
      </w:rPr>
      <w:tblPr/>
      <w:tcPr>
        <w:tcBorders>
          <w:top w:val="nil"/>
        </w:tcBorders>
      </w:tcPr>
    </w:tblStylePr>
    <w:tblStylePr w:type="lastRow">
      <w:tblPr/>
      <w:tcPr>
        <w:tcBorders>
          <w:top w:val="nil"/>
        </w:tcBorders>
      </w:tcPr>
    </w:tblStylePr>
  </w:style>
  <w:style w:type="paragraph" w:styleId="Header">
    <w:name w:val="header"/>
    <w:basedOn w:val="Normal"/>
    <w:rsid w:val="009D48A4"/>
  </w:style>
  <w:style w:type="paragraph" w:styleId="Footer">
    <w:name w:val="footer"/>
    <w:basedOn w:val="Normal"/>
    <w:link w:val="FooterChar"/>
    <w:uiPriority w:val="99"/>
    <w:rsid w:val="0001064A"/>
    <w:pPr>
      <w:spacing w:line="240" w:lineRule="auto"/>
    </w:pPr>
    <w:rPr>
      <w:sz w:val="14"/>
    </w:rPr>
  </w:style>
  <w:style w:type="paragraph" w:styleId="TOC1">
    <w:name w:val="toc 1"/>
    <w:basedOn w:val="Normal"/>
    <w:next w:val="Normal"/>
    <w:autoRedefine/>
    <w:uiPriority w:val="39"/>
    <w:rsid w:val="008C67BB"/>
    <w:pPr>
      <w:tabs>
        <w:tab w:val="right" w:leader="dot" w:pos="9344"/>
      </w:tabs>
      <w:spacing w:before="250"/>
    </w:pPr>
    <w:rPr>
      <w:b/>
    </w:rPr>
  </w:style>
  <w:style w:type="paragraph" w:styleId="TOC2">
    <w:name w:val="toc 2"/>
    <w:basedOn w:val="Normal"/>
    <w:next w:val="Normal"/>
    <w:autoRedefine/>
    <w:uiPriority w:val="39"/>
    <w:rsid w:val="005E7E3B"/>
  </w:style>
  <w:style w:type="paragraph" w:styleId="TOC3">
    <w:name w:val="toc 3"/>
    <w:basedOn w:val="Normal"/>
    <w:next w:val="Normal"/>
    <w:autoRedefine/>
    <w:uiPriority w:val="39"/>
    <w:rsid w:val="00DE409C"/>
  </w:style>
  <w:style w:type="character" w:styleId="Hyperlink">
    <w:name w:val="Hyperlink"/>
    <w:basedOn w:val="DefaultParagraphFont"/>
    <w:uiPriority w:val="99"/>
    <w:rsid w:val="00FE040C"/>
    <w:rPr>
      <w:dstrike w:val="0"/>
      <w:color w:val="auto"/>
      <w:u w:val="single"/>
      <w:vertAlign w:val="baseline"/>
      <w:lang w:val="fr-FR"/>
    </w:rPr>
  </w:style>
  <w:style w:type="paragraph" w:styleId="BalloonText">
    <w:name w:val="Balloon Text"/>
    <w:basedOn w:val="Normal"/>
    <w:rsid w:val="009D48A4"/>
    <w:pPr>
      <w:keepLines/>
    </w:pPr>
    <w:rPr>
      <w:rFonts w:cs="Tahoma"/>
      <w:sz w:val="14"/>
      <w:szCs w:val="16"/>
    </w:rPr>
  </w:style>
  <w:style w:type="paragraph" w:styleId="Caption">
    <w:name w:val="caption"/>
    <w:basedOn w:val="Normal"/>
    <w:next w:val="Normal"/>
    <w:qFormat/>
    <w:rsid w:val="009D48A4"/>
    <w:pPr>
      <w:keepLines/>
    </w:pPr>
    <w:rPr>
      <w:b/>
      <w:bCs/>
      <w:sz w:val="1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pPr>
      <w:spacing w:line="240" w:lineRule="auto"/>
    </w:pPr>
    <w:rPr>
      <w:szCs w:val="20"/>
    </w:rPr>
  </w:style>
  <w:style w:type="paragraph" w:styleId="CommentSubject">
    <w:name w:val="annotation subject"/>
    <w:basedOn w:val="CommentText"/>
    <w:next w:val="CommentText"/>
    <w:rsid w:val="00DE409C"/>
    <w:rPr>
      <w:b/>
      <w:bCs/>
    </w:rPr>
  </w:style>
  <w:style w:type="paragraph" w:styleId="DocumentMap">
    <w:name w:val="Document Map"/>
    <w:basedOn w:val="Normal"/>
    <w:rsid w:val="009D48A4"/>
    <w:rPr>
      <w:rFonts w:cs="Tahoma"/>
      <w:szCs w:val="20"/>
    </w:rPr>
  </w:style>
  <w:style w:type="character" w:styleId="EndnoteReference">
    <w:name w:val="endnote reference"/>
    <w:basedOn w:val="DefaultParagraphFont"/>
    <w:rsid w:val="00DE409C"/>
    <w:rPr>
      <w:vertAlign w:val="superscript"/>
      <w:lang w:val="fr-FR"/>
    </w:rPr>
  </w:style>
  <w:style w:type="paragraph" w:styleId="EndnoteText">
    <w:name w:val="endnote text"/>
    <w:basedOn w:val="Normal"/>
    <w:rsid w:val="009D48A4"/>
    <w:rPr>
      <w:sz w:val="14"/>
      <w:szCs w:val="20"/>
    </w:rPr>
  </w:style>
  <w:style w:type="character" w:styleId="FootnoteReference">
    <w:name w:val="footnote reference"/>
    <w:basedOn w:val="DefaultParagraphFont"/>
    <w:rsid w:val="00DE409C"/>
    <w:rPr>
      <w:vertAlign w:val="superscript"/>
      <w:lang w:val="fr-FR"/>
    </w:rPr>
  </w:style>
  <w:style w:type="paragraph" w:styleId="FootnoteText">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IndexHeading">
    <w:name w:val="index heading"/>
    <w:basedOn w:val="Normal"/>
    <w:next w:val="Index1"/>
    <w:rsid w:val="00730FCB"/>
    <w:pPr>
      <w:keepNext/>
      <w:keepLines/>
    </w:pPr>
    <w:rPr>
      <w:rFonts w:cs="Arial"/>
      <w:b/>
      <w:bCs/>
    </w:rPr>
  </w:style>
  <w:style w:type="paragraph" w:styleId="MacroText">
    <w:name w:val="macro"/>
    <w:rsid w:val="00486142"/>
    <w:rPr>
      <w:rFonts w:ascii="Arial" w:hAnsi="Arial" w:cs="Courier New"/>
      <w:sz w:val="22"/>
    </w:rPr>
  </w:style>
  <w:style w:type="paragraph" w:styleId="TableofAuthorities">
    <w:name w:val="table of authorities"/>
    <w:basedOn w:val="Normal"/>
    <w:next w:val="Normal"/>
    <w:rsid w:val="005E7E3B"/>
    <w:pPr>
      <w:ind w:left="284" w:hanging="284"/>
    </w:pPr>
  </w:style>
  <w:style w:type="paragraph" w:styleId="TableofFigures">
    <w:name w:val="table of figures"/>
    <w:basedOn w:val="Normal"/>
    <w:next w:val="Normal"/>
    <w:rsid w:val="00DE409C"/>
  </w:style>
  <w:style w:type="paragraph" w:styleId="TOAHeading">
    <w:name w:val="toa heading"/>
    <w:basedOn w:val="Normal"/>
    <w:next w:val="Normal"/>
    <w:rsid w:val="002645DC"/>
    <w:pPr>
      <w:keepNext/>
      <w:keepLines/>
    </w:pPr>
    <w:rPr>
      <w:rFonts w:cs="Arial"/>
      <w:b/>
      <w:bCs/>
    </w:rPr>
  </w:style>
  <w:style w:type="paragraph" w:styleId="TOC4">
    <w:name w:val="toc 4"/>
    <w:basedOn w:val="Normal"/>
    <w:next w:val="Normal"/>
    <w:autoRedefine/>
    <w:rsid w:val="00DE409C"/>
  </w:style>
  <w:style w:type="paragraph" w:styleId="TOC5">
    <w:name w:val="toc 5"/>
    <w:basedOn w:val="Normal"/>
    <w:next w:val="Normal"/>
    <w:autoRedefine/>
    <w:rsid w:val="00DE409C"/>
  </w:style>
  <w:style w:type="paragraph" w:styleId="TOC6">
    <w:name w:val="toc 6"/>
    <w:basedOn w:val="Normal"/>
    <w:next w:val="Normal"/>
    <w:autoRedefine/>
    <w:rsid w:val="00DE409C"/>
  </w:style>
  <w:style w:type="paragraph" w:styleId="TOC7">
    <w:name w:val="toc 7"/>
    <w:basedOn w:val="Normal"/>
    <w:next w:val="Normal"/>
    <w:autoRedefine/>
    <w:rsid w:val="00DE409C"/>
  </w:style>
  <w:style w:type="paragraph" w:styleId="TOC8">
    <w:name w:val="toc 8"/>
    <w:basedOn w:val="Normal"/>
    <w:next w:val="Normal"/>
    <w:autoRedefine/>
    <w:rsid w:val="00DE409C"/>
  </w:style>
  <w:style w:type="paragraph" w:styleId="TOC9">
    <w:name w:val="toc 9"/>
    <w:basedOn w:val="Normal"/>
    <w:next w:val="Normal"/>
    <w:autoRedefine/>
    <w:rsid w:val="00DE409C"/>
  </w:style>
  <w:style w:type="paragraph" w:styleId="Title">
    <w:name w:val="Title"/>
    <w:basedOn w:val="Normal"/>
    <w:next w:val="Normal"/>
    <w:qFormat/>
    <w:rsid w:val="005E7E3B"/>
    <w:pPr>
      <w:keepNext/>
      <w:keepLines/>
    </w:pPr>
    <w:rPr>
      <w:rFonts w:cs="Arial"/>
      <w:b/>
      <w:bCs/>
      <w:szCs w:val="32"/>
    </w:rPr>
  </w:style>
  <w:style w:type="paragraph" w:customStyle="1" w:styleId="Subject">
    <w:name w:val="Subject"/>
    <w:basedOn w:val="Normal"/>
    <w:rsid w:val="00040FD6"/>
    <w:rPr>
      <w:b/>
    </w:rPr>
  </w:style>
  <w:style w:type="paragraph" w:styleId="Subtitle">
    <w:name w:val="Subtitle"/>
    <w:basedOn w:val="Normal"/>
    <w:next w:val="Normal"/>
    <w:qFormat/>
    <w:rsid w:val="00E00A1D"/>
    <w:pPr>
      <w:keepNext/>
      <w:keepLines/>
    </w:pPr>
    <w:rPr>
      <w:rFonts w:cs="Arial"/>
      <w:b/>
    </w:rPr>
  </w:style>
  <w:style w:type="paragraph" w:customStyle="1" w:styleId="TextTogether">
    <w:name w:val="TextTogether"/>
    <w:basedOn w:val="Normal"/>
    <w:rsid w:val="005E7E3B"/>
    <w:pPr>
      <w:keepNext/>
      <w:keepLines/>
    </w:pPr>
  </w:style>
  <w:style w:type="character" w:styleId="Strong">
    <w:name w:val="Strong"/>
    <w:basedOn w:val="DefaultParagraphFont"/>
    <w:qFormat/>
    <w:rsid w:val="00F62297"/>
    <w:rPr>
      <w:rFonts w:ascii="Verdana" w:hAnsi="Verdana"/>
      <w:b/>
      <w:bCs/>
      <w:lang w:val="fr-FR"/>
    </w:rPr>
  </w:style>
  <w:style w:type="character" w:customStyle="1" w:styleId="Description">
    <w:name w:val="Description"/>
    <w:basedOn w:val="DefaultParagraphFont"/>
    <w:rsid w:val="00486142"/>
    <w:rPr>
      <w:rFonts w:ascii="Arial" w:hAnsi="Arial"/>
      <w:sz w:val="14"/>
      <w:lang w:val="fr-FR"/>
    </w:rPr>
  </w:style>
  <w:style w:type="paragraph" w:customStyle="1" w:styleId="Introduction">
    <w:name w:val="Introduction"/>
    <w:basedOn w:val="Normal"/>
    <w:next w:val="Normal"/>
    <w:rsid w:val="00E00A1D"/>
    <w:pPr>
      <w:keepNext/>
      <w:keepLines/>
    </w:pPr>
  </w:style>
  <w:style w:type="paragraph" w:styleId="Closing">
    <w:name w:val="Closing"/>
    <w:basedOn w:val="Normal"/>
    <w:rsid w:val="00E00A1D"/>
    <w:pPr>
      <w:keepNext/>
      <w:keepLines/>
    </w:pPr>
  </w:style>
  <w:style w:type="paragraph" w:customStyle="1" w:styleId="Separator">
    <w:name w:val="Separator"/>
    <w:basedOn w:val="Normal"/>
    <w:next w:val="Normal"/>
    <w:rsid w:val="000F79CA"/>
    <w:pPr>
      <w:pBdr>
        <w:bottom w:val="single" w:sz="4" w:space="1" w:color="auto"/>
      </w:pBdr>
    </w:pPr>
  </w:style>
  <w:style w:type="paragraph" w:customStyle="1" w:styleId="Topic300">
    <w:name w:val="Topic300"/>
    <w:basedOn w:val="Normal"/>
    <w:rsid w:val="00100419"/>
    <w:pPr>
      <w:keepLines/>
      <w:ind w:left="1701" w:hanging="1701"/>
    </w:pPr>
  </w:style>
  <w:style w:type="paragraph" w:customStyle="1" w:styleId="Topic600">
    <w:name w:val="Topic600"/>
    <w:basedOn w:val="Normal"/>
    <w:rsid w:val="005E7E3B"/>
    <w:pPr>
      <w:keepLines/>
      <w:ind w:left="3402" w:hanging="3402"/>
    </w:pPr>
  </w:style>
  <w:style w:type="paragraph" w:customStyle="1" w:styleId="Topic900">
    <w:name w:val="Topic900"/>
    <w:basedOn w:val="Normal"/>
    <w:rsid w:val="005E7E3B"/>
    <w:pPr>
      <w:keepLines/>
      <w:ind w:left="5103" w:hanging="5103"/>
    </w:pPr>
  </w:style>
  <w:style w:type="paragraph" w:customStyle="1" w:styleId="Topic060">
    <w:name w:val="Topic060"/>
    <w:basedOn w:val="Normal"/>
    <w:rsid w:val="00467057"/>
    <w:pPr>
      <w:keepLines/>
      <w:ind w:left="425" w:hanging="425"/>
    </w:pPr>
  </w:style>
  <w:style w:type="paragraph" w:styleId="Signature">
    <w:name w:val="Signature"/>
    <w:basedOn w:val="Normal"/>
    <w:rsid w:val="00486D68"/>
    <w:pPr>
      <w:keepNext/>
      <w:keepLines/>
    </w:pPr>
  </w:style>
  <w:style w:type="character" w:styleId="Emphasis">
    <w:name w:val="Emphasis"/>
    <w:basedOn w:val="DefaultParagraphFont"/>
    <w:qFormat/>
    <w:rsid w:val="009D48A4"/>
    <w:rPr>
      <w:b/>
      <w:iCs/>
      <w:lang w:val="fr-FR"/>
    </w:rPr>
  </w:style>
  <w:style w:type="character" w:styleId="FollowedHyperlink">
    <w:name w:val="FollowedHyperlink"/>
    <w:basedOn w:val="DefaultParagraphFont"/>
    <w:rsid w:val="000A67FE"/>
    <w:rPr>
      <w:dstrike w:val="0"/>
      <w:u w:val="none"/>
      <w:vertAlign w:val="baseline"/>
      <w:lang w:val="fr-FR"/>
    </w:rPr>
  </w:style>
  <w:style w:type="paragraph" w:customStyle="1" w:styleId="Enclosures">
    <w:name w:val="Enclosures"/>
    <w:basedOn w:val="Normal"/>
    <w:rsid w:val="000A67FE"/>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0A67FE"/>
    <w:rPr>
      <w:b/>
    </w:rPr>
  </w:style>
  <w:style w:type="paragraph" w:customStyle="1" w:styleId="zOawDeliveryOption2">
    <w:name w:val="zOawDeliveryOption2"/>
    <w:basedOn w:val="Normal"/>
    <w:rsid w:val="000A67FE"/>
    <w:rPr>
      <w:b/>
    </w:rPr>
  </w:style>
  <w:style w:type="paragraph" w:customStyle="1" w:styleId="zOawRecipient">
    <w:name w:val="zOawRecipient"/>
    <w:basedOn w:val="Normal"/>
    <w:rsid w:val="000A67FE"/>
  </w:style>
  <w:style w:type="paragraph" w:customStyle="1" w:styleId="ListWithNumbers">
    <w:name w:val="ListWithNumbers"/>
    <w:basedOn w:val="Normal"/>
    <w:rsid w:val="00B82979"/>
    <w:pPr>
      <w:numPr>
        <w:numId w:val="40"/>
      </w:numPr>
      <w:spacing w:after="120"/>
    </w:pPr>
  </w:style>
  <w:style w:type="paragraph" w:customStyle="1" w:styleId="ListWithSymbols">
    <w:name w:val="ListWithSymbols"/>
    <w:basedOn w:val="Normal"/>
    <w:rsid w:val="0011572E"/>
    <w:pPr>
      <w:numPr>
        <w:numId w:val="14"/>
      </w:numPr>
      <w:spacing w:after="120"/>
    </w:pPr>
  </w:style>
  <w:style w:type="paragraph" w:customStyle="1" w:styleId="ListWithLetters">
    <w:name w:val="ListWithLetters"/>
    <w:basedOn w:val="Normal"/>
    <w:rsid w:val="00D02C8B"/>
    <w:pPr>
      <w:numPr>
        <w:numId w:val="16"/>
      </w:numPr>
      <w:spacing w:after="120"/>
    </w:pPr>
  </w:style>
  <w:style w:type="paragraph" w:customStyle="1" w:styleId="DocumentTitle">
    <w:name w:val="DocumentTitle"/>
    <w:basedOn w:val="Normal"/>
    <w:rsid w:val="00817D6D"/>
    <w:pPr>
      <w:spacing w:line="240" w:lineRule="auto"/>
    </w:pPr>
    <w:rPr>
      <w:b/>
      <w:sz w:val="26"/>
    </w:rPr>
  </w:style>
  <w:style w:type="paragraph" w:customStyle="1" w:styleId="OutputprofileTitle">
    <w:name w:val="OutputprofileTitle"/>
    <w:basedOn w:val="Normal"/>
    <w:next w:val="OutputprofileText"/>
    <w:rsid w:val="00A02515"/>
    <w:pPr>
      <w:keepLines/>
    </w:pPr>
    <w:rPr>
      <w:b/>
      <w:sz w:val="14"/>
    </w:rPr>
  </w:style>
  <w:style w:type="paragraph" w:customStyle="1" w:styleId="OutputprofileText">
    <w:name w:val="OutputprofileText"/>
    <w:basedOn w:val="Normal"/>
    <w:rsid w:val="00A02515"/>
    <w:pPr>
      <w:keepLines/>
    </w:pPr>
    <w:rPr>
      <w:sz w:val="14"/>
    </w:rPr>
  </w:style>
  <w:style w:type="paragraph" w:styleId="BlockText">
    <w:name w:val="Block Text"/>
    <w:basedOn w:val="Normal"/>
    <w:rsid w:val="009D48A4"/>
  </w:style>
  <w:style w:type="paragraph" w:styleId="BodyText">
    <w:name w:val="Body Text"/>
    <w:basedOn w:val="Normal"/>
    <w:rsid w:val="009D48A4"/>
  </w:style>
  <w:style w:type="paragraph" w:styleId="BodyText2">
    <w:name w:val="Body Text 2"/>
    <w:basedOn w:val="Normal"/>
    <w:rsid w:val="009D48A4"/>
  </w:style>
  <w:style w:type="paragraph" w:styleId="BodyText3">
    <w:name w:val="Body Text 3"/>
    <w:basedOn w:val="Normal"/>
    <w:rsid w:val="009D48A4"/>
    <w:rPr>
      <w:szCs w:val="16"/>
    </w:rPr>
  </w:style>
  <w:style w:type="paragraph" w:styleId="BodyTextFirstIndent">
    <w:name w:val="Body Text First Indent"/>
    <w:basedOn w:val="BodyText"/>
    <w:rsid w:val="009D48A4"/>
  </w:style>
  <w:style w:type="paragraph" w:styleId="BodyTextIndent">
    <w:name w:val="Body Text Indent"/>
    <w:basedOn w:val="Normal"/>
    <w:rsid w:val="009D48A4"/>
  </w:style>
  <w:style w:type="paragraph" w:styleId="BodyTextFirstIndent2">
    <w:name w:val="Body Text First Indent 2"/>
    <w:basedOn w:val="BodyTextIndent"/>
    <w:rsid w:val="009D48A4"/>
  </w:style>
  <w:style w:type="paragraph" w:styleId="BodyTextIndent2">
    <w:name w:val="Body Text Indent 2"/>
    <w:basedOn w:val="Normal"/>
    <w:rsid w:val="009D48A4"/>
  </w:style>
  <w:style w:type="paragraph" w:styleId="BodyTextIndent3">
    <w:name w:val="Body Text Indent 3"/>
    <w:basedOn w:val="Normal"/>
    <w:rsid w:val="009D48A4"/>
    <w:rPr>
      <w:szCs w:val="16"/>
    </w:rPr>
  </w:style>
  <w:style w:type="paragraph" w:styleId="EnvelopeAddress">
    <w:name w:val="envelope address"/>
    <w:basedOn w:val="Normal"/>
    <w:rsid w:val="009D48A4"/>
    <w:pPr>
      <w:framePr w:w="4320" w:h="2160" w:hRule="exact" w:hSpace="141" w:wrap="auto" w:hAnchor="page" w:xAlign="center" w:yAlign="bottom"/>
      <w:ind w:left="1"/>
    </w:pPr>
    <w:rPr>
      <w:rFonts w:cs="Arial"/>
    </w:rPr>
  </w:style>
  <w:style w:type="paragraph" w:styleId="EnvelopeReturn">
    <w:name w:val="envelope return"/>
    <w:basedOn w:val="Normal"/>
    <w:rsid w:val="009D48A4"/>
    <w:rPr>
      <w:rFonts w:cs="Arial"/>
      <w:szCs w:val="20"/>
    </w:rPr>
  </w:style>
  <w:style w:type="paragraph" w:styleId="HTMLAddress">
    <w:name w:val="HTML Address"/>
    <w:basedOn w:val="Normal"/>
    <w:rsid w:val="00730FCB"/>
    <w:rPr>
      <w:iCs/>
    </w:rPr>
  </w:style>
  <w:style w:type="character" w:styleId="HTMLCite">
    <w:name w:val="HTML Cite"/>
    <w:basedOn w:val="DefaultParagraphFont"/>
    <w:rsid w:val="00730FCB"/>
    <w:rPr>
      <w:iCs/>
      <w:lang w:val="fr-FR"/>
    </w:rPr>
  </w:style>
  <w:style w:type="character" w:styleId="HTMLCode">
    <w:name w:val="HTML Code"/>
    <w:basedOn w:val="DefaultParagraphFont"/>
    <w:rsid w:val="00730FCB"/>
    <w:rPr>
      <w:rFonts w:ascii="Verdana" w:hAnsi="Verdana" w:cs="Courier New"/>
      <w:sz w:val="22"/>
      <w:szCs w:val="20"/>
      <w:lang w:val="fr-FR"/>
    </w:rPr>
  </w:style>
  <w:style w:type="character" w:styleId="HTMLDefinition">
    <w:name w:val="HTML Definition"/>
    <w:basedOn w:val="DefaultParagraphFont"/>
    <w:rsid w:val="00730FCB"/>
    <w:rPr>
      <w:iCs/>
      <w:lang w:val="fr-FR"/>
    </w:rPr>
  </w:style>
  <w:style w:type="character" w:styleId="HTMLKeyboard">
    <w:name w:val="HTML Keyboard"/>
    <w:basedOn w:val="DefaultParagraphFont"/>
    <w:rsid w:val="00730FCB"/>
    <w:rPr>
      <w:rFonts w:ascii="Verdana" w:hAnsi="Verdana" w:cs="Courier New"/>
      <w:sz w:val="22"/>
      <w:szCs w:val="20"/>
      <w:lang w:val="fr-FR"/>
    </w:rPr>
  </w:style>
  <w:style w:type="paragraph" w:styleId="HTMLPreformatted">
    <w:name w:val="HTML Preformatted"/>
    <w:basedOn w:val="Normal"/>
    <w:rsid w:val="00730FCB"/>
    <w:rPr>
      <w:rFonts w:cs="Courier New"/>
      <w:szCs w:val="20"/>
    </w:rPr>
  </w:style>
  <w:style w:type="character" w:styleId="HTMLSample">
    <w:name w:val="HTML Sample"/>
    <w:basedOn w:val="DefaultParagraphFont"/>
    <w:rsid w:val="00730FCB"/>
    <w:rPr>
      <w:rFonts w:ascii="Verdana" w:hAnsi="Verdana" w:cs="Courier New"/>
      <w:sz w:val="22"/>
      <w:lang w:val="fr-FR"/>
    </w:rPr>
  </w:style>
  <w:style w:type="character" w:styleId="HTMLTypewriter">
    <w:name w:val="HTML Typewriter"/>
    <w:basedOn w:val="DefaultParagraphFont"/>
    <w:rsid w:val="00730FCB"/>
    <w:rPr>
      <w:rFonts w:ascii="Verdana" w:hAnsi="Verdana" w:cs="Courier New"/>
      <w:sz w:val="20"/>
      <w:szCs w:val="20"/>
      <w:lang w:val="fr-FR"/>
    </w:rPr>
  </w:style>
  <w:style w:type="character" w:styleId="HTMLVariable">
    <w:name w:val="HTML Variable"/>
    <w:basedOn w:val="DefaultParagraphFont"/>
    <w:rsid w:val="00730FCB"/>
    <w:rPr>
      <w:iCs/>
      <w:lang w:val="fr-FR"/>
    </w:rPr>
  </w:style>
  <w:style w:type="character" w:styleId="LineNumber">
    <w:name w:val="line number"/>
    <w:basedOn w:val="DefaultParagraphFont"/>
    <w:rsid w:val="00730FCB"/>
    <w:rPr>
      <w:lang w:val="fr-FR"/>
    </w:rPr>
  </w:style>
  <w:style w:type="paragraph" w:styleId="List">
    <w:name w:val="List"/>
    <w:basedOn w:val="Normal"/>
    <w:rsid w:val="00730FCB"/>
    <w:pPr>
      <w:ind w:left="283" w:hanging="283"/>
    </w:pPr>
  </w:style>
  <w:style w:type="paragraph" w:styleId="List2">
    <w:name w:val="List 2"/>
    <w:basedOn w:val="Normal"/>
    <w:rsid w:val="00730FCB"/>
    <w:pPr>
      <w:ind w:left="566" w:hanging="283"/>
    </w:pPr>
  </w:style>
  <w:style w:type="paragraph" w:styleId="List3">
    <w:name w:val="List 3"/>
    <w:basedOn w:val="Normal"/>
    <w:rsid w:val="00730FCB"/>
    <w:pPr>
      <w:ind w:left="849" w:hanging="283"/>
    </w:pPr>
  </w:style>
  <w:style w:type="paragraph" w:styleId="List4">
    <w:name w:val="List 4"/>
    <w:basedOn w:val="Normal"/>
    <w:rsid w:val="00730FCB"/>
    <w:pPr>
      <w:ind w:left="1132" w:hanging="283"/>
    </w:pPr>
  </w:style>
  <w:style w:type="paragraph" w:styleId="List5">
    <w:name w:val="List 5"/>
    <w:basedOn w:val="Normal"/>
    <w:rsid w:val="00730FCB"/>
    <w:pPr>
      <w:ind w:left="1415" w:hanging="283"/>
    </w:pPr>
  </w:style>
  <w:style w:type="paragraph" w:styleId="MessageHeader">
    <w:name w:val="Message Header"/>
    <w:basedOn w:val="Normal"/>
    <w:rsid w:val="00730FCB"/>
    <w:rPr>
      <w:rFonts w:cs="Arial"/>
      <w:b/>
    </w:rPr>
  </w:style>
  <w:style w:type="paragraph" w:styleId="NormalWeb">
    <w:name w:val="Normal (Web)"/>
    <w:basedOn w:val="Normal"/>
    <w:rsid w:val="00A02515"/>
  </w:style>
  <w:style w:type="paragraph" w:styleId="NormalIndent">
    <w:name w:val="Normal Indent"/>
    <w:basedOn w:val="Normal"/>
    <w:rsid w:val="00A02515"/>
    <w:pPr>
      <w:ind w:left="1701"/>
    </w:pPr>
  </w:style>
  <w:style w:type="paragraph" w:styleId="NoteHeading">
    <w:name w:val="Note Heading"/>
    <w:basedOn w:val="Normal"/>
    <w:next w:val="Normal"/>
    <w:rsid w:val="00A02515"/>
  </w:style>
  <w:style w:type="character" w:styleId="PageNumber">
    <w:name w:val="page number"/>
    <w:basedOn w:val="DefaultParagraphFont"/>
    <w:rsid w:val="00A02515"/>
    <w:rPr>
      <w:lang w:val="fr-FR"/>
    </w:rPr>
  </w:style>
  <w:style w:type="paragraph" w:styleId="PlainText">
    <w:name w:val="Plain Text"/>
    <w:basedOn w:val="Normal"/>
    <w:rsid w:val="00A02515"/>
    <w:rPr>
      <w:rFonts w:cs="Courier New"/>
      <w:szCs w:val="20"/>
    </w:rPr>
  </w:style>
  <w:style w:type="paragraph" w:styleId="Salutation">
    <w:name w:val="Salutation"/>
    <w:basedOn w:val="Normal"/>
    <w:next w:val="Normal"/>
    <w:rsid w:val="000F79CA"/>
    <w:pPr>
      <w:keepLines/>
    </w:pPr>
  </w:style>
  <w:style w:type="table" w:styleId="TableColumns1">
    <w:name w:val="Table Columns 1"/>
    <w:basedOn w:val="TableNormal"/>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772299"/>
  </w:style>
  <w:style w:type="paragraph" w:customStyle="1" w:styleId="ListWithCheckboxes">
    <w:name w:val="ListWithCheckboxes"/>
    <w:basedOn w:val="Normal"/>
    <w:rsid w:val="00E05CDE"/>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Normal"/>
    <w:rsid w:val="00B0709A"/>
  </w:style>
  <w:style w:type="paragraph" w:customStyle="1" w:styleId="NormalKeepTogether">
    <w:name w:val="NormalKeepTogether"/>
    <w:basedOn w:val="Normal"/>
    <w:rsid w:val="003A293A"/>
    <w:pPr>
      <w:keepNext/>
      <w:keepLines/>
    </w:pPr>
  </w:style>
  <w:style w:type="paragraph" w:customStyle="1" w:styleId="PositionWithValue">
    <w:name w:val="PositionWithValue"/>
    <w:basedOn w:val="Normal"/>
    <w:rsid w:val="003A293A"/>
    <w:pPr>
      <w:tabs>
        <w:tab w:val="left" w:pos="7655"/>
        <w:tab w:val="decimal" w:pos="8959"/>
      </w:tabs>
      <w:ind w:right="2835"/>
    </w:pPr>
  </w:style>
  <w:style w:type="paragraph" w:customStyle="1" w:styleId="SignatureLines">
    <w:name w:val="SignatureLines"/>
    <w:basedOn w:val="Normal"/>
    <w:next w:val="SignatureText"/>
    <w:rsid w:val="003A293A"/>
    <w:pPr>
      <w:keepNext/>
      <w:keepLines/>
      <w:tabs>
        <w:tab w:val="left" w:leader="underscore" w:pos="3119"/>
        <w:tab w:val="left" w:pos="3969"/>
        <w:tab w:val="right" w:leader="underscore" w:pos="7088"/>
      </w:tabs>
    </w:pPr>
    <w:rPr>
      <w:sz w:val="8"/>
    </w:rPr>
  </w:style>
  <w:style w:type="paragraph" w:customStyle="1" w:styleId="SignatureText">
    <w:name w:val="SignatureText"/>
    <w:basedOn w:val="Normal"/>
    <w:rsid w:val="003A293A"/>
    <w:pPr>
      <w:keepNext/>
      <w:keepLines/>
      <w:tabs>
        <w:tab w:val="left" w:pos="3969"/>
      </w:tabs>
    </w:pPr>
    <w:rPr>
      <w:kern w:val="10"/>
      <w:position w:val="10"/>
      <w:sz w:val="17"/>
    </w:rPr>
  </w:style>
  <w:style w:type="paragraph" w:customStyle="1" w:styleId="Topic060Line">
    <w:name w:val="Topic060Line"/>
    <w:basedOn w:val="Normal"/>
    <w:rsid w:val="00467057"/>
    <w:pPr>
      <w:tabs>
        <w:tab w:val="right" w:leader="underscore" w:pos="9356"/>
      </w:tabs>
      <w:ind w:left="425" w:hanging="425"/>
    </w:pPr>
  </w:style>
  <w:style w:type="paragraph" w:customStyle="1" w:styleId="Topic300Line">
    <w:name w:val="Topic300Line"/>
    <w:basedOn w:val="Normal"/>
    <w:rsid w:val="00467057"/>
    <w:pPr>
      <w:tabs>
        <w:tab w:val="right" w:leader="underscore" w:pos="9356"/>
      </w:tabs>
      <w:ind w:left="1701" w:hanging="1701"/>
    </w:pPr>
  </w:style>
  <w:style w:type="paragraph" w:customStyle="1" w:styleId="Topic600Line">
    <w:name w:val="Topic600Line"/>
    <w:basedOn w:val="Normal"/>
    <w:rsid w:val="00467057"/>
    <w:pPr>
      <w:tabs>
        <w:tab w:val="right" w:leader="underscore" w:pos="9356"/>
      </w:tabs>
      <w:ind w:left="3402" w:hanging="3402"/>
    </w:pPr>
  </w:style>
  <w:style w:type="paragraph" w:customStyle="1" w:styleId="Topic900Line">
    <w:name w:val="Topic900Line"/>
    <w:basedOn w:val="Normal"/>
    <w:rsid w:val="00467057"/>
    <w:pPr>
      <w:tabs>
        <w:tab w:val="right" w:leader="underscore" w:pos="9356"/>
      </w:tabs>
      <w:ind w:left="5103" w:hanging="5103"/>
    </w:pPr>
  </w:style>
  <w:style w:type="character" w:customStyle="1" w:styleId="Italic">
    <w:name w:val="Italic"/>
    <w:basedOn w:val="DefaultParagraphFont"/>
    <w:rsid w:val="004140F0"/>
    <w:rPr>
      <w:i/>
      <w:lang w:val="fr-FR"/>
    </w:rPr>
  </w:style>
  <w:style w:type="paragraph" w:customStyle="1" w:styleId="AddressText">
    <w:name w:val="AddressText"/>
    <w:basedOn w:val="Normal"/>
    <w:rsid w:val="00D77DC3"/>
    <w:pPr>
      <w:spacing w:line="180" w:lineRule="atLeast"/>
    </w:pPr>
    <w:rPr>
      <w:sz w:val="14"/>
    </w:rPr>
  </w:style>
  <w:style w:type="paragraph" w:customStyle="1" w:styleId="AddressTitle">
    <w:name w:val="AddressTitle"/>
    <w:basedOn w:val="AddressText"/>
    <w:next w:val="AddressText"/>
    <w:rsid w:val="00D77DC3"/>
    <w:rPr>
      <w:b/>
    </w:rPr>
  </w:style>
  <w:style w:type="paragraph" w:customStyle="1" w:styleId="UnterschriftFunktion">
    <w:name w:val="Unterschrift Funktion"/>
    <w:basedOn w:val="Signature"/>
    <w:qFormat/>
    <w:rsid w:val="004D6C6E"/>
    <w:rPr>
      <w:sz w:val="14"/>
    </w:rPr>
  </w:style>
  <w:style w:type="paragraph" w:customStyle="1" w:styleId="FooterLogo">
    <w:name w:val="Footer Logo"/>
    <w:basedOn w:val="Footer"/>
    <w:qFormat/>
    <w:rsid w:val="004D6C6E"/>
    <w:pPr>
      <w:jc w:val="right"/>
    </w:pPr>
    <w:rPr>
      <w:sz w:val="8"/>
    </w:rPr>
  </w:style>
  <w:style w:type="paragraph" w:customStyle="1" w:styleId="SubTitleLarge">
    <w:name w:val="SubTitleLarge"/>
    <w:basedOn w:val="Normal"/>
    <w:next w:val="Normal"/>
    <w:qFormat/>
    <w:rsid w:val="004E5B37"/>
    <w:pPr>
      <w:keepLines/>
      <w:spacing w:line="440" w:lineRule="atLeast"/>
    </w:pPr>
    <w:rPr>
      <w:sz w:val="40"/>
    </w:rPr>
  </w:style>
  <w:style w:type="paragraph" w:customStyle="1" w:styleId="MainTitleLarge">
    <w:name w:val="MainTitleLarge"/>
    <w:basedOn w:val="Normal"/>
    <w:next w:val="Normal"/>
    <w:qFormat/>
    <w:rsid w:val="004E5B37"/>
    <w:pPr>
      <w:keepLines/>
      <w:spacing w:line="520" w:lineRule="atLeast"/>
    </w:pPr>
    <w:rPr>
      <w:sz w:val="48"/>
    </w:rPr>
  </w:style>
  <w:style w:type="paragraph" w:customStyle="1" w:styleId="SubTitleMedium">
    <w:name w:val="SubTitleMedium"/>
    <w:basedOn w:val="Normal"/>
    <w:next w:val="Normal"/>
    <w:qFormat/>
    <w:rsid w:val="004E5B37"/>
    <w:pPr>
      <w:keepLines/>
      <w:spacing w:line="360" w:lineRule="atLeast"/>
    </w:pPr>
    <w:rPr>
      <w:sz w:val="32"/>
    </w:rPr>
  </w:style>
  <w:style w:type="paragraph" w:customStyle="1" w:styleId="SubTitleSmall">
    <w:name w:val="SubTitleSmall"/>
    <w:basedOn w:val="Normal"/>
    <w:next w:val="Normal"/>
    <w:qFormat/>
    <w:rsid w:val="006730CF"/>
    <w:pPr>
      <w:keepLines/>
      <w:spacing w:line="300" w:lineRule="atLeast"/>
    </w:pPr>
    <w:rPr>
      <w:sz w:val="24"/>
    </w:rPr>
  </w:style>
  <w:style w:type="paragraph" w:customStyle="1" w:styleId="MainTitleMedium">
    <w:name w:val="MainTitleMedium"/>
    <w:basedOn w:val="Normal"/>
    <w:next w:val="Normal"/>
    <w:qFormat/>
    <w:rsid w:val="006730CF"/>
    <w:pPr>
      <w:keepLines/>
      <w:spacing w:line="440" w:lineRule="atLeast"/>
    </w:pPr>
    <w:rPr>
      <w:sz w:val="40"/>
    </w:rPr>
  </w:style>
  <w:style w:type="paragraph" w:customStyle="1" w:styleId="MainTitleSmall">
    <w:name w:val="MainTitleSmall"/>
    <w:basedOn w:val="Normal"/>
    <w:next w:val="Normal"/>
    <w:qFormat/>
    <w:rsid w:val="006730CF"/>
    <w:pPr>
      <w:keepLines/>
      <w:spacing w:line="360" w:lineRule="atLeast"/>
    </w:pPr>
    <w:rPr>
      <w:sz w:val="32"/>
    </w:rPr>
  </w:style>
  <w:style w:type="paragraph" w:customStyle="1" w:styleId="Additionalinformation">
    <w:name w:val="Additional information"/>
    <w:basedOn w:val="Normal"/>
    <w:next w:val="Normal"/>
    <w:qFormat/>
    <w:rsid w:val="006730CF"/>
    <w:pPr>
      <w:keepLines/>
    </w:pPr>
  </w:style>
  <w:style w:type="paragraph" w:styleId="TOCHeading">
    <w:name w:val="TOC Heading"/>
    <w:basedOn w:val="Heading1"/>
    <w:next w:val="Normal"/>
    <w:uiPriority w:val="39"/>
    <w:unhideWhenUsed/>
    <w:qFormat/>
    <w:rsid w:val="006730CF"/>
    <w:pPr>
      <w:numPr>
        <w:numId w:val="0"/>
      </w:numPr>
      <w:spacing w:line="300" w:lineRule="atLeast"/>
      <w:outlineLvl w:val="9"/>
    </w:pPr>
    <w:rPr>
      <w:rFonts w:cs="Times New Roman"/>
      <w:snapToGrid/>
      <w:kern w:val="32"/>
    </w:rPr>
  </w:style>
  <w:style w:type="table" w:styleId="Table3Deffects1">
    <w:name w:val="Table 3D effects 1"/>
    <w:basedOn w:val="TableNormal"/>
    <w:rsid w:val="006526B0"/>
    <w:pPr>
      <w:adjustRightInd w:val="0"/>
      <w:snapToGrid w:val="0"/>
      <w:spacing w:line="25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5">
    <w:name w:val="Table Grid 5"/>
    <w:basedOn w:val="TableNormal"/>
    <w:rsid w:val="006526B0"/>
    <w:pPr>
      <w:adjustRightInd w:val="0"/>
      <w:snapToGrid w:val="0"/>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usszeileCardsCombi">
    <w:name w:val="FusszeileCardsCombi"/>
    <w:basedOn w:val="Footer"/>
    <w:qFormat/>
    <w:rsid w:val="00185924"/>
    <w:rPr>
      <w:color w:val="FFFFFF"/>
      <w:sz w:val="12"/>
    </w:rPr>
  </w:style>
  <w:style w:type="paragraph" w:customStyle="1" w:styleId="ReferenceLabel">
    <w:name w:val="ReferenceLabel"/>
    <w:basedOn w:val="Normal"/>
    <w:qFormat/>
    <w:rsid w:val="00703327"/>
    <w:rPr>
      <w:sz w:val="14"/>
    </w:rPr>
  </w:style>
  <w:style w:type="paragraph" w:customStyle="1" w:styleId="ReferenceText">
    <w:name w:val="ReferenceText"/>
    <w:basedOn w:val="Normal"/>
    <w:qFormat/>
    <w:rsid w:val="00703327"/>
  </w:style>
  <w:style w:type="paragraph" w:customStyle="1" w:styleId="DocumentInformationLabel">
    <w:name w:val="DocumentInformationLabel"/>
    <w:basedOn w:val="Normal"/>
    <w:qFormat/>
    <w:rsid w:val="00D31246"/>
    <w:rPr>
      <w:position w:val="5"/>
      <w:sz w:val="14"/>
    </w:rPr>
  </w:style>
  <w:style w:type="paragraph" w:customStyle="1" w:styleId="DocumentInformationText">
    <w:name w:val="DocumentInformationText"/>
    <w:basedOn w:val="Normal"/>
    <w:qFormat/>
    <w:rsid w:val="00D31246"/>
  </w:style>
  <w:style w:type="paragraph" w:customStyle="1" w:styleId="AddressSeparator">
    <w:name w:val="AddressSeparator"/>
    <w:basedOn w:val="AddressText"/>
    <w:next w:val="AddressText"/>
    <w:qFormat/>
    <w:rsid w:val="00A349B3"/>
    <w:pPr>
      <w:spacing w:line="120" w:lineRule="exact"/>
    </w:pPr>
    <w:rPr>
      <w:noProof/>
      <w:sz w:val="10"/>
    </w:rPr>
  </w:style>
  <w:style w:type="paragraph" w:customStyle="1" w:styleId="DocumentInformationTitle">
    <w:name w:val="DocumentInformationTitle"/>
    <w:basedOn w:val="DocumentInformationText"/>
    <w:next w:val="DocumentInformationText"/>
    <w:qFormat/>
    <w:rsid w:val="0085729D"/>
    <w:rPr>
      <w:b/>
    </w:rPr>
  </w:style>
  <w:style w:type="numbering" w:customStyle="1" w:styleId="Formatvorlage1">
    <w:name w:val="Formatvorlage1"/>
    <w:uiPriority w:val="99"/>
    <w:rsid w:val="00B54049"/>
    <w:pPr>
      <w:numPr>
        <w:numId w:val="33"/>
      </w:numPr>
    </w:pPr>
  </w:style>
  <w:style w:type="numbering" w:customStyle="1" w:styleId="Formatvorlage2">
    <w:name w:val="Formatvorlage2"/>
    <w:uiPriority w:val="99"/>
    <w:rsid w:val="00990222"/>
    <w:pPr>
      <w:numPr>
        <w:numId w:val="35"/>
      </w:numPr>
    </w:pPr>
  </w:style>
  <w:style w:type="paragraph" w:styleId="ListParagraph">
    <w:name w:val="List Paragraph"/>
    <w:basedOn w:val="Normal"/>
    <w:uiPriority w:val="34"/>
    <w:qFormat/>
    <w:rsid w:val="008B5FDC"/>
    <w:pPr>
      <w:ind w:left="720"/>
      <w:contextualSpacing/>
    </w:pPr>
  </w:style>
  <w:style w:type="paragraph" w:customStyle="1" w:styleId="vdCtext">
    <w:name w:val="vdC text"/>
    <w:basedOn w:val="Normal"/>
    <w:rsid w:val="00FE09F6"/>
    <w:pPr>
      <w:tabs>
        <w:tab w:val="left" w:pos="6946"/>
      </w:tabs>
      <w:adjustRightInd/>
      <w:snapToGrid/>
      <w:spacing w:after="120" w:line="240" w:lineRule="auto"/>
      <w:jc w:val="both"/>
    </w:pPr>
    <w:rPr>
      <w:rFonts w:ascii="Helvetica 55 Roman" w:hAnsi="Helvetica 55 Roman"/>
      <w:color w:val="000000"/>
      <w:sz w:val="18"/>
      <w:szCs w:val="20"/>
    </w:rPr>
  </w:style>
  <w:style w:type="paragraph" w:customStyle="1" w:styleId="vdCTitel">
    <w:name w:val="vdC Titel"/>
    <w:basedOn w:val="vdCtext"/>
    <w:next w:val="vdCtext"/>
    <w:rsid w:val="00FE09F6"/>
    <w:pPr>
      <w:widowControl w:val="0"/>
      <w:tabs>
        <w:tab w:val="clear" w:pos="6946"/>
      </w:tabs>
      <w:spacing w:before="300" w:after="0" w:line="360" w:lineRule="atLeast"/>
      <w:jc w:val="left"/>
    </w:pPr>
    <w:rPr>
      <w:rFonts w:ascii="Times" w:hAnsi="Times"/>
      <w:b/>
      <w:sz w:val="24"/>
    </w:rPr>
  </w:style>
  <w:style w:type="paragraph" w:customStyle="1" w:styleId="mdrev">
    <w:name w:val="md rev"/>
    <w:basedOn w:val="Normal"/>
    <w:rsid w:val="00A9328D"/>
    <w:pPr>
      <w:widowControl w:val="0"/>
      <w:adjustRightInd/>
      <w:snapToGrid/>
      <w:spacing w:line="360" w:lineRule="atLeast"/>
    </w:pPr>
    <w:rPr>
      <w:rFonts w:ascii="Times" w:hAnsi="Times"/>
      <w:i/>
      <w:color w:val="0000FF"/>
      <w:sz w:val="24"/>
      <w:szCs w:val="20"/>
    </w:rPr>
  </w:style>
  <w:style w:type="paragraph" w:customStyle="1" w:styleId="vdCrev">
    <w:name w:val="vdC rev"/>
    <w:basedOn w:val="vdCtext"/>
    <w:rsid w:val="00A9328D"/>
    <w:pPr>
      <w:widowControl w:val="0"/>
      <w:tabs>
        <w:tab w:val="clear" w:pos="6946"/>
      </w:tabs>
      <w:spacing w:after="0" w:line="360" w:lineRule="atLeast"/>
      <w:jc w:val="left"/>
    </w:pPr>
    <w:rPr>
      <w:rFonts w:ascii="Times" w:hAnsi="Times"/>
      <w:sz w:val="24"/>
    </w:rPr>
  </w:style>
  <w:style w:type="character" w:customStyle="1" w:styleId="FooterChar">
    <w:name w:val="Footer Char"/>
    <w:basedOn w:val="DefaultParagraphFont"/>
    <w:link w:val="Footer"/>
    <w:uiPriority w:val="99"/>
    <w:rsid w:val="00D2171D"/>
    <w:rPr>
      <w:rFonts w:ascii="Arial" w:hAnsi="Arial"/>
      <w:sz w:val="1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E68"/>
    <w:pPr>
      <w:adjustRightInd w:val="0"/>
      <w:snapToGrid w:val="0"/>
      <w:spacing w:line="250" w:lineRule="atLeast"/>
    </w:pPr>
    <w:rPr>
      <w:rFonts w:ascii="Arial" w:hAnsi="Arial"/>
      <w:szCs w:val="24"/>
    </w:rPr>
  </w:style>
  <w:style w:type="paragraph" w:styleId="Heading1">
    <w:name w:val="heading 1"/>
    <w:basedOn w:val="Normal"/>
    <w:next w:val="Normal"/>
    <w:autoRedefine/>
    <w:qFormat/>
    <w:rsid w:val="008C67BB"/>
    <w:pPr>
      <w:keepNext/>
      <w:keepLines/>
      <w:numPr>
        <w:numId w:val="11"/>
      </w:numPr>
      <w:spacing w:after="120"/>
      <w:outlineLvl w:val="0"/>
    </w:pPr>
    <w:rPr>
      <w:rFonts w:cs="Arial"/>
      <w:b/>
      <w:bCs/>
      <w:snapToGrid w:val="0"/>
      <w:sz w:val="24"/>
      <w:szCs w:val="32"/>
    </w:rPr>
  </w:style>
  <w:style w:type="paragraph" w:styleId="Heading2">
    <w:name w:val="heading 2"/>
    <w:basedOn w:val="Normal"/>
    <w:next w:val="Normal"/>
    <w:qFormat/>
    <w:rsid w:val="008C67BB"/>
    <w:pPr>
      <w:keepNext/>
      <w:keepLines/>
      <w:numPr>
        <w:ilvl w:val="1"/>
        <w:numId w:val="11"/>
      </w:numPr>
      <w:spacing w:after="80"/>
      <w:outlineLvl w:val="1"/>
    </w:pPr>
    <w:rPr>
      <w:rFonts w:cs="Arial"/>
      <w:b/>
      <w:bCs/>
      <w:iCs/>
      <w:sz w:val="22"/>
      <w:szCs w:val="28"/>
    </w:rPr>
  </w:style>
  <w:style w:type="paragraph" w:styleId="Heading3">
    <w:name w:val="heading 3"/>
    <w:basedOn w:val="Normal"/>
    <w:next w:val="Normal"/>
    <w:qFormat/>
    <w:rsid w:val="008C67BB"/>
    <w:pPr>
      <w:keepNext/>
      <w:keepLines/>
      <w:numPr>
        <w:ilvl w:val="2"/>
        <w:numId w:val="11"/>
      </w:numPr>
      <w:spacing w:after="40"/>
      <w:outlineLvl w:val="2"/>
    </w:pPr>
    <w:rPr>
      <w:rFonts w:cs="Arial"/>
      <w:b/>
      <w:bCs/>
      <w:szCs w:val="26"/>
    </w:rPr>
  </w:style>
  <w:style w:type="paragraph" w:styleId="Heading4">
    <w:name w:val="heading 4"/>
    <w:basedOn w:val="Normal"/>
    <w:next w:val="Normal"/>
    <w:qFormat/>
    <w:rsid w:val="0011312B"/>
    <w:pPr>
      <w:keepNext/>
      <w:keepLines/>
      <w:numPr>
        <w:ilvl w:val="3"/>
        <w:numId w:val="11"/>
      </w:numPr>
      <w:outlineLvl w:val="3"/>
    </w:pPr>
    <w:rPr>
      <w:b/>
      <w:bCs/>
      <w:szCs w:val="28"/>
    </w:rPr>
  </w:style>
  <w:style w:type="paragraph" w:styleId="Heading5">
    <w:name w:val="heading 5"/>
    <w:basedOn w:val="Normal"/>
    <w:next w:val="Normal"/>
    <w:qFormat/>
    <w:rsid w:val="0011312B"/>
    <w:pPr>
      <w:keepNext/>
      <w:keepLines/>
      <w:numPr>
        <w:ilvl w:val="4"/>
        <w:numId w:val="11"/>
      </w:numPr>
      <w:outlineLvl w:val="4"/>
    </w:pPr>
    <w:rPr>
      <w:b/>
      <w:bCs/>
      <w:iCs/>
      <w:szCs w:val="26"/>
    </w:rPr>
  </w:style>
  <w:style w:type="paragraph" w:styleId="Heading6">
    <w:name w:val="heading 6"/>
    <w:basedOn w:val="Normal"/>
    <w:next w:val="Normal"/>
    <w:qFormat/>
    <w:rsid w:val="0011312B"/>
    <w:pPr>
      <w:keepNext/>
      <w:keepLines/>
      <w:numPr>
        <w:ilvl w:val="5"/>
        <w:numId w:val="11"/>
      </w:numPr>
      <w:outlineLvl w:val="5"/>
    </w:pPr>
    <w:rPr>
      <w:b/>
      <w:bCs/>
      <w:szCs w:val="22"/>
    </w:rPr>
  </w:style>
  <w:style w:type="paragraph" w:styleId="Heading7">
    <w:name w:val="heading 7"/>
    <w:basedOn w:val="Normal"/>
    <w:next w:val="Normal"/>
    <w:qFormat/>
    <w:rsid w:val="0011312B"/>
    <w:pPr>
      <w:keepNext/>
      <w:keepLines/>
      <w:numPr>
        <w:ilvl w:val="6"/>
        <w:numId w:val="11"/>
      </w:numPr>
      <w:outlineLvl w:val="6"/>
    </w:pPr>
    <w:rPr>
      <w:b/>
    </w:rPr>
  </w:style>
  <w:style w:type="paragraph" w:styleId="Heading8">
    <w:name w:val="heading 8"/>
    <w:basedOn w:val="Normal"/>
    <w:next w:val="Normal"/>
    <w:qFormat/>
    <w:rsid w:val="0011312B"/>
    <w:pPr>
      <w:keepNext/>
      <w:keepLines/>
      <w:numPr>
        <w:ilvl w:val="7"/>
        <w:numId w:val="11"/>
      </w:numPr>
      <w:outlineLvl w:val="7"/>
    </w:pPr>
    <w:rPr>
      <w:b/>
      <w:iCs/>
    </w:rPr>
  </w:style>
  <w:style w:type="paragraph" w:styleId="Heading9">
    <w:name w:val="heading 9"/>
    <w:basedOn w:val="Normal"/>
    <w:next w:val="Normal"/>
    <w:qFormat/>
    <w:rsid w:val="0011312B"/>
    <w:pPr>
      <w:keepNext/>
      <w:keepLines/>
      <w:numPr>
        <w:ilvl w:val="8"/>
        <w:numId w:val="1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4EF1"/>
    <w:pPr>
      <w:spacing w:line="300" w:lineRule="atLeast"/>
      <w:ind w:right="142"/>
    </w:pPr>
    <w:rPr>
      <w:rFonts w:ascii="Arial" w:hAnsi="Arial"/>
      <w:sz w:val="16"/>
    </w:rPr>
    <w:tblPr>
      <w:tblBorders>
        <w:top w:val="single" w:sz="4" w:space="0" w:color="auto"/>
        <w:bottom w:val="single" w:sz="4" w:space="0" w:color="auto"/>
        <w:insideH w:val="single" w:sz="4" w:space="0" w:color="auto"/>
      </w:tblBorders>
      <w:tblCellMar>
        <w:left w:w="0" w:type="dxa"/>
        <w:bottom w:w="57" w:type="dxa"/>
        <w:right w:w="0" w:type="dxa"/>
      </w:tblCellMar>
    </w:tblPr>
    <w:tblStylePr w:type="firstRow">
      <w:rPr>
        <w:rFonts w:ascii="Arial" w:hAnsi="Arial"/>
        <w:b/>
        <w:sz w:val="16"/>
      </w:rPr>
      <w:tblPr/>
      <w:tcPr>
        <w:tcBorders>
          <w:top w:val="nil"/>
        </w:tcBorders>
      </w:tcPr>
    </w:tblStylePr>
    <w:tblStylePr w:type="lastRow">
      <w:tblPr/>
      <w:tcPr>
        <w:tcBorders>
          <w:top w:val="nil"/>
        </w:tcBorders>
      </w:tcPr>
    </w:tblStylePr>
  </w:style>
  <w:style w:type="paragraph" w:styleId="Header">
    <w:name w:val="header"/>
    <w:basedOn w:val="Normal"/>
    <w:rsid w:val="009D48A4"/>
  </w:style>
  <w:style w:type="paragraph" w:styleId="Footer">
    <w:name w:val="footer"/>
    <w:basedOn w:val="Normal"/>
    <w:link w:val="FooterChar"/>
    <w:uiPriority w:val="99"/>
    <w:rsid w:val="0001064A"/>
    <w:pPr>
      <w:spacing w:line="240" w:lineRule="auto"/>
    </w:pPr>
    <w:rPr>
      <w:sz w:val="14"/>
    </w:rPr>
  </w:style>
  <w:style w:type="paragraph" w:styleId="TOC1">
    <w:name w:val="toc 1"/>
    <w:basedOn w:val="Normal"/>
    <w:next w:val="Normal"/>
    <w:autoRedefine/>
    <w:uiPriority w:val="39"/>
    <w:rsid w:val="008C67BB"/>
    <w:pPr>
      <w:tabs>
        <w:tab w:val="right" w:leader="dot" w:pos="9344"/>
      </w:tabs>
      <w:spacing w:before="250"/>
    </w:pPr>
    <w:rPr>
      <w:b/>
    </w:rPr>
  </w:style>
  <w:style w:type="paragraph" w:styleId="TOC2">
    <w:name w:val="toc 2"/>
    <w:basedOn w:val="Normal"/>
    <w:next w:val="Normal"/>
    <w:autoRedefine/>
    <w:uiPriority w:val="39"/>
    <w:rsid w:val="005E7E3B"/>
  </w:style>
  <w:style w:type="paragraph" w:styleId="TOC3">
    <w:name w:val="toc 3"/>
    <w:basedOn w:val="Normal"/>
    <w:next w:val="Normal"/>
    <w:autoRedefine/>
    <w:uiPriority w:val="39"/>
    <w:rsid w:val="00DE409C"/>
  </w:style>
  <w:style w:type="character" w:styleId="Hyperlink">
    <w:name w:val="Hyperlink"/>
    <w:basedOn w:val="DefaultParagraphFont"/>
    <w:uiPriority w:val="99"/>
    <w:rsid w:val="00FE040C"/>
    <w:rPr>
      <w:dstrike w:val="0"/>
      <w:color w:val="auto"/>
      <w:u w:val="single"/>
      <w:vertAlign w:val="baseline"/>
      <w:lang w:val="fr-FR"/>
    </w:rPr>
  </w:style>
  <w:style w:type="paragraph" w:styleId="BalloonText">
    <w:name w:val="Balloon Text"/>
    <w:basedOn w:val="Normal"/>
    <w:rsid w:val="009D48A4"/>
    <w:pPr>
      <w:keepLines/>
    </w:pPr>
    <w:rPr>
      <w:rFonts w:cs="Tahoma"/>
      <w:sz w:val="14"/>
      <w:szCs w:val="16"/>
    </w:rPr>
  </w:style>
  <w:style w:type="paragraph" w:styleId="Caption">
    <w:name w:val="caption"/>
    <w:basedOn w:val="Normal"/>
    <w:next w:val="Normal"/>
    <w:qFormat/>
    <w:rsid w:val="009D48A4"/>
    <w:pPr>
      <w:keepLines/>
    </w:pPr>
    <w:rPr>
      <w:b/>
      <w:bCs/>
      <w:sz w:val="1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pPr>
      <w:spacing w:line="240" w:lineRule="auto"/>
    </w:pPr>
    <w:rPr>
      <w:szCs w:val="20"/>
    </w:rPr>
  </w:style>
  <w:style w:type="paragraph" w:styleId="CommentSubject">
    <w:name w:val="annotation subject"/>
    <w:basedOn w:val="CommentText"/>
    <w:next w:val="CommentText"/>
    <w:rsid w:val="00DE409C"/>
    <w:rPr>
      <w:b/>
      <w:bCs/>
    </w:rPr>
  </w:style>
  <w:style w:type="paragraph" w:styleId="DocumentMap">
    <w:name w:val="Document Map"/>
    <w:basedOn w:val="Normal"/>
    <w:rsid w:val="009D48A4"/>
    <w:rPr>
      <w:rFonts w:cs="Tahoma"/>
      <w:szCs w:val="20"/>
    </w:rPr>
  </w:style>
  <w:style w:type="character" w:styleId="EndnoteReference">
    <w:name w:val="endnote reference"/>
    <w:basedOn w:val="DefaultParagraphFont"/>
    <w:rsid w:val="00DE409C"/>
    <w:rPr>
      <w:vertAlign w:val="superscript"/>
      <w:lang w:val="fr-FR"/>
    </w:rPr>
  </w:style>
  <w:style w:type="paragraph" w:styleId="EndnoteText">
    <w:name w:val="endnote text"/>
    <w:basedOn w:val="Normal"/>
    <w:rsid w:val="009D48A4"/>
    <w:rPr>
      <w:sz w:val="14"/>
      <w:szCs w:val="20"/>
    </w:rPr>
  </w:style>
  <w:style w:type="character" w:styleId="FootnoteReference">
    <w:name w:val="footnote reference"/>
    <w:basedOn w:val="DefaultParagraphFont"/>
    <w:rsid w:val="00DE409C"/>
    <w:rPr>
      <w:vertAlign w:val="superscript"/>
      <w:lang w:val="fr-FR"/>
    </w:rPr>
  </w:style>
  <w:style w:type="paragraph" w:styleId="FootnoteText">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IndexHeading">
    <w:name w:val="index heading"/>
    <w:basedOn w:val="Normal"/>
    <w:next w:val="Index1"/>
    <w:rsid w:val="00730FCB"/>
    <w:pPr>
      <w:keepNext/>
      <w:keepLines/>
    </w:pPr>
    <w:rPr>
      <w:rFonts w:cs="Arial"/>
      <w:b/>
      <w:bCs/>
    </w:rPr>
  </w:style>
  <w:style w:type="paragraph" w:styleId="MacroText">
    <w:name w:val="macro"/>
    <w:rsid w:val="00486142"/>
    <w:rPr>
      <w:rFonts w:ascii="Arial" w:hAnsi="Arial" w:cs="Courier New"/>
      <w:sz w:val="22"/>
    </w:rPr>
  </w:style>
  <w:style w:type="paragraph" w:styleId="TableofAuthorities">
    <w:name w:val="table of authorities"/>
    <w:basedOn w:val="Normal"/>
    <w:next w:val="Normal"/>
    <w:rsid w:val="005E7E3B"/>
    <w:pPr>
      <w:ind w:left="284" w:hanging="284"/>
    </w:pPr>
  </w:style>
  <w:style w:type="paragraph" w:styleId="TableofFigures">
    <w:name w:val="table of figures"/>
    <w:basedOn w:val="Normal"/>
    <w:next w:val="Normal"/>
    <w:rsid w:val="00DE409C"/>
  </w:style>
  <w:style w:type="paragraph" w:styleId="TOAHeading">
    <w:name w:val="toa heading"/>
    <w:basedOn w:val="Normal"/>
    <w:next w:val="Normal"/>
    <w:rsid w:val="002645DC"/>
    <w:pPr>
      <w:keepNext/>
      <w:keepLines/>
    </w:pPr>
    <w:rPr>
      <w:rFonts w:cs="Arial"/>
      <w:b/>
      <w:bCs/>
    </w:rPr>
  </w:style>
  <w:style w:type="paragraph" w:styleId="TOC4">
    <w:name w:val="toc 4"/>
    <w:basedOn w:val="Normal"/>
    <w:next w:val="Normal"/>
    <w:autoRedefine/>
    <w:rsid w:val="00DE409C"/>
  </w:style>
  <w:style w:type="paragraph" w:styleId="TOC5">
    <w:name w:val="toc 5"/>
    <w:basedOn w:val="Normal"/>
    <w:next w:val="Normal"/>
    <w:autoRedefine/>
    <w:rsid w:val="00DE409C"/>
  </w:style>
  <w:style w:type="paragraph" w:styleId="TOC6">
    <w:name w:val="toc 6"/>
    <w:basedOn w:val="Normal"/>
    <w:next w:val="Normal"/>
    <w:autoRedefine/>
    <w:rsid w:val="00DE409C"/>
  </w:style>
  <w:style w:type="paragraph" w:styleId="TOC7">
    <w:name w:val="toc 7"/>
    <w:basedOn w:val="Normal"/>
    <w:next w:val="Normal"/>
    <w:autoRedefine/>
    <w:rsid w:val="00DE409C"/>
  </w:style>
  <w:style w:type="paragraph" w:styleId="TOC8">
    <w:name w:val="toc 8"/>
    <w:basedOn w:val="Normal"/>
    <w:next w:val="Normal"/>
    <w:autoRedefine/>
    <w:rsid w:val="00DE409C"/>
  </w:style>
  <w:style w:type="paragraph" w:styleId="TOC9">
    <w:name w:val="toc 9"/>
    <w:basedOn w:val="Normal"/>
    <w:next w:val="Normal"/>
    <w:autoRedefine/>
    <w:rsid w:val="00DE409C"/>
  </w:style>
  <w:style w:type="paragraph" w:styleId="Title">
    <w:name w:val="Title"/>
    <w:basedOn w:val="Normal"/>
    <w:next w:val="Normal"/>
    <w:qFormat/>
    <w:rsid w:val="005E7E3B"/>
    <w:pPr>
      <w:keepNext/>
      <w:keepLines/>
    </w:pPr>
    <w:rPr>
      <w:rFonts w:cs="Arial"/>
      <w:b/>
      <w:bCs/>
      <w:szCs w:val="32"/>
    </w:rPr>
  </w:style>
  <w:style w:type="paragraph" w:customStyle="1" w:styleId="Subject">
    <w:name w:val="Subject"/>
    <w:basedOn w:val="Normal"/>
    <w:rsid w:val="00040FD6"/>
    <w:rPr>
      <w:b/>
    </w:rPr>
  </w:style>
  <w:style w:type="paragraph" w:styleId="Subtitle">
    <w:name w:val="Subtitle"/>
    <w:basedOn w:val="Normal"/>
    <w:next w:val="Normal"/>
    <w:qFormat/>
    <w:rsid w:val="00E00A1D"/>
    <w:pPr>
      <w:keepNext/>
      <w:keepLines/>
    </w:pPr>
    <w:rPr>
      <w:rFonts w:cs="Arial"/>
      <w:b/>
    </w:rPr>
  </w:style>
  <w:style w:type="paragraph" w:customStyle="1" w:styleId="TextTogether">
    <w:name w:val="TextTogether"/>
    <w:basedOn w:val="Normal"/>
    <w:rsid w:val="005E7E3B"/>
    <w:pPr>
      <w:keepNext/>
      <w:keepLines/>
    </w:pPr>
  </w:style>
  <w:style w:type="character" w:styleId="Strong">
    <w:name w:val="Strong"/>
    <w:basedOn w:val="DefaultParagraphFont"/>
    <w:qFormat/>
    <w:rsid w:val="00F62297"/>
    <w:rPr>
      <w:rFonts w:ascii="Verdana" w:hAnsi="Verdana"/>
      <w:b/>
      <w:bCs/>
      <w:lang w:val="fr-FR"/>
    </w:rPr>
  </w:style>
  <w:style w:type="character" w:customStyle="1" w:styleId="Description">
    <w:name w:val="Description"/>
    <w:basedOn w:val="DefaultParagraphFont"/>
    <w:rsid w:val="00486142"/>
    <w:rPr>
      <w:rFonts w:ascii="Arial" w:hAnsi="Arial"/>
      <w:sz w:val="14"/>
      <w:lang w:val="fr-FR"/>
    </w:rPr>
  </w:style>
  <w:style w:type="paragraph" w:customStyle="1" w:styleId="Introduction">
    <w:name w:val="Introduction"/>
    <w:basedOn w:val="Normal"/>
    <w:next w:val="Normal"/>
    <w:rsid w:val="00E00A1D"/>
    <w:pPr>
      <w:keepNext/>
      <w:keepLines/>
    </w:pPr>
  </w:style>
  <w:style w:type="paragraph" w:styleId="Closing">
    <w:name w:val="Closing"/>
    <w:basedOn w:val="Normal"/>
    <w:rsid w:val="00E00A1D"/>
    <w:pPr>
      <w:keepNext/>
      <w:keepLines/>
    </w:pPr>
  </w:style>
  <w:style w:type="paragraph" w:customStyle="1" w:styleId="Separator">
    <w:name w:val="Separator"/>
    <w:basedOn w:val="Normal"/>
    <w:next w:val="Normal"/>
    <w:rsid w:val="000F79CA"/>
    <w:pPr>
      <w:pBdr>
        <w:bottom w:val="single" w:sz="4" w:space="1" w:color="auto"/>
      </w:pBdr>
    </w:pPr>
  </w:style>
  <w:style w:type="paragraph" w:customStyle="1" w:styleId="Topic300">
    <w:name w:val="Topic300"/>
    <w:basedOn w:val="Normal"/>
    <w:rsid w:val="00100419"/>
    <w:pPr>
      <w:keepLines/>
      <w:ind w:left="1701" w:hanging="1701"/>
    </w:pPr>
  </w:style>
  <w:style w:type="paragraph" w:customStyle="1" w:styleId="Topic600">
    <w:name w:val="Topic600"/>
    <w:basedOn w:val="Normal"/>
    <w:rsid w:val="005E7E3B"/>
    <w:pPr>
      <w:keepLines/>
      <w:ind w:left="3402" w:hanging="3402"/>
    </w:pPr>
  </w:style>
  <w:style w:type="paragraph" w:customStyle="1" w:styleId="Topic900">
    <w:name w:val="Topic900"/>
    <w:basedOn w:val="Normal"/>
    <w:rsid w:val="005E7E3B"/>
    <w:pPr>
      <w:keepLines/>
      <w:ind w:left="5103" w:hanging="5103"/>
    </w:pPr>
  </w:style>
  <w:style w:type="paragraph" w:customStyle="1" w:styleId="Topic060">
    <w:name w:val="Topic060"/>
    <w:basedOn w:val="Normal"/>
    <w:rsid w:val="00467057"/>
    <w:pPr>
      <w:keepLines/>
      <w:ind w:left="425" w:hanging="425"/>
    </w:pPr>
  </w:style>
  <w:style w:type="paragraph" w:styleId="Signature">
    <w:name w:val="Signature"/>
    <w:basedOn w:val="Normal"/>
    <w:rsid w:val="00486D68"/>
    <w:pPr>
      <w:keepNext/>
      <w:keepLines/>
    </w:pPr>
  </w:style>
  <w:style w:type="character" w:styleId="Emphasis">
    <w:name w:val="Emphasis"/>
    <w:basedOn w:val="DefaultParagraphFont"/>
    <w:qFormat/>
    <w:rsid w:val="009D48A4"/>
    <w:rPr>
      <w:b/>
      <w:iCs/>
      <w:lang w:val="fr-FR"/>
    </w:rPr>
  </w:style>
  <w:style w:type="character" w:styleId="FollowedHyperlink">
    <w:name w:val="FollowedHyperlink"/>
    <w:basedOn w:val="DefaultParagraphFont"/>
    <w:rsid w:val="000A67FE"/>
    <w:rPr>
      <w:dstrike w:val="0"/>
      <w:u w:val="none"/>
      <w:vertAlign w:val="baseline"/>
      <w:lang w:val="fr-FR"/>
    </w:rPr>
  </w:style>
  <w:style w:type="paragraph" w:customStyle="1" w:styleId="Enclosures">
    <w:name w:val="Enclosures"/>
    <w:basedOn w:val="Normal"/>
    <w:rsid w:val="000A67FE"/>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0A67FE"/>
    <w:rPr>
      <w:b/>
    </w:rPr>
  </w:style>
  <w:style w:type="paragraph" w:customStyle="1" w:styleId="zOawDeliveryOption2">
    <w:name w:val="zOawDeliveryOption2"/>
    <w:basedOn w:val="Normal"/>
    <w:rsid w:val="000A67FE"/>
    <w:rPr>
      <w:b/>
    </w:rPr>
  </w:style>
  <w:style w:type="paragraph" w:customStyle="1" w:styleId="zOawRecipient">
    <w:name w:val="zOawRecipient"/>
    <w:basedOn w:val="Normal"/>
    <w:rsid w:val="000A67FE"/>
  </w:style>
  <w:style w:type="paragraph" w:customStyle="1" w:styleId="ListWithNumbers">
    <w:name w:val="ListWithNumbers"/>
    <w:basedOn w:val="Normal"/>
    <w:rsid w:val="00B82979"/>
    <w:pPr>
      <w:numPr>
        <w:numId w:val="40"/>
      </w:numPr>
      <w:spacing w:after="120"/>
    </w:pPr>
  </w:style>
  <w:style w:type="paragraph" w:customStyle="1" w:styleId="ListWithSymbols">
    <w:name w:val="ListWithSymbols"/>
    <w:basedOn w:val="Normal"/>
    <w:rsid w:val="0011572E"/>
    <w:pPr>
      <w:numPr>
        <w:numId w:val="14"/>
      </w:numPr>
      <w:spacing w:after="120"/>
    </w:pPr>
  </w:style>
  <w:style w:type="paragraph" w:customStyle="1" w:styleId="ListWithLetters">
    <w:name w:val="ListWithLetters"/>
    <w:basedOn w:val="Normal"/>
    <w:rsid w:val="00D02C8B"/>
    <w:pPr>
      <w:numPr>
        <w:numId w:val="16"/>
      </w:numPr>
      <w:spacing w:after="120"/>
    </w:pPr>
  </w:style>
  <w:style w:type="paragraph" w:customStyle="1" w:styleId="DocumentTitle">
    <w:name w:val="DocumentTitle"/>
    <w:basedOn w:val="Normal"/>
    <w:rsid w:val="00817D6D"/>
    <w:pPr>
      <w:spacing w:line="240" w:lineRule="auto"/>
    </w:pPr>
    <w:rPr>
      <w:b/>
      <w:sz w:val="26"/>
    </w:rPr>
  </w:style>
  <w:style w:type="paragraph" w:customStyle="1" w:styleId="OutputprofileTitle">
    <w:name w:val="OutputprofileTitle"/>
    <w:basedOn w:val="Normal"/>
    <w:next w:val="OutputprofileText"/>
    <w:rsid w:val="00A02515"/>
    <w:pPr>
      <w:keepLines/>
    </w:pPr>
    <w:rPr>
      <w:b/>
      <w:sz w:val="14"/>
    </w:rPr>
  </w:style>
  <w:style w:type="paragraph" w:customStyle="1" w:styleId="OutputprofileText">
    <w:name w:val="OutputprofileText"/>
    <w:basedOn w:val="Normal"/>
    <w:rsid w:val="00A02515"/>
    <w:pPr>
      <w:keepLines/>
    </w:pPr>
    <w:rPr>
      <w:sz w:val="14"/>
    </w:rPr>
  </w:style>
  <w:style w:type="paragraph" w:styleId="BlockText">
    <w:name w:val="Block Text"/>
    <w:basedOn w:val="Normal"/>
    <w:rsid w:val="009D48A4"/>
  </w:style>
  <w:style w:type="paragraph" w:styleId="BodyText">
    <w:name w:val="Body Text"/>
    <w:basedOn w:val="Normal"/>
    <w:rsid w:val="009D48A4"/>
  </w:style>
  <w:style w:type="paragraph" w:styleId="BodyText2">
    <w:name w:val="Body Text 2"/>
    <w:basedOn w:val="Normal"/>
    <w:rsid w:val="009D48A4"/>
  </w:style>
  <w:style w:type="paragraph" w:styleId="BodyText3">
    <w:name w:val="Body Text 3"/>
    <w:basedOn w:val="Normal"/>
    <w:rsid w:val="009D48A4"/>
    <w:rPr>
      <w:szCs w:val="16"/>
    </w:rPr>
  </w:style>
  <w:style w:type="paragraph" w:styleId="BodyTextFirstIndent">
    <w:name w:val="Body Text First Indent"/>
    <w:basedOn w:val="BodyText"/>
    <w:rsid w:val="009D48A4"/>
  </w:style>
  <w:style w:type="paragraph" w:styleId="BodyTextIndent">
    <w:name w:val="Body Text Indent"/>
    <w:basedOn w:val="Normal"/>
    <w:rsid w:val="009D48A4"/>
  </w:style>
  <w:style w:type="paragraph" w:styleId="BodyTextFirstIndent2">
    <w:name w:val="Body Text First Indent 2"/>
    <w:basedOn w:val="BodyTextIndent"/>
    <w:rsid w:val="009D48A4"/>
  </w:style>
  <w:style w:type="paragraph" w:styleId="BodyTextIndent2">
    <w:name w:val="Body Text Indent 2"/>
    <w:basedOn w:val="Normal"/>
    <w:rsid w:val="009D48A4"/>
  </w:style>
  <w:style w:type="paragraph" w:styleId="BodyTextIndent3">
    <w:name w:val="Body Text Indent 3"/>
    <w:basedOn w:val="Normal"/>
    <w:rsid w:val="009D48A4"/>
    <w:rPr>
      <w:szCs w:val="16"/>
    </w:rPr>
  </w:style>
  <w:style w:type="paragraph" w:styleId="EnvelopeAddress">
    <w:name w:val="envelope address"/>
    <w:basedOn w:val="Normal"/>
    <w:rsid w:val="009D48A4"/>
    <w:pPr>
      <w:framePr w:w="4320" w:h="2160" w:hRule="exact" w:hSpace="141" w:wrap="auto" w:hAnchor="page" w:xAlign="center" w:yAlign="bottom"/>
      <w:ind w:left="1"/>
    </w:pPr>
    <w:rPr>
      <w:rFonts w:cs="Arial"/>
    </w:rPr>
  </w:style>
  <w:style w:type="paragraph" w:styleId="EnvelopeReturn">
    <w:name w:val="envelope return"/>
    <w:basedOn w:val="Normal"/>
    <w:rsid w:val="009D48A4"/>
    <w:rPr>
      <w:rFonts w:cs="Arial"/>
      <w:szCs w:val="20"/>
    </w:rPr>
  </w:style>
  <w:style w:type="paragraph" w:styleId="HTMLAddress">
    <w:name w:val="HTML Address"/>
    <w:basedOn w:val="Normal"/>
    <w:rsid w:val="00730FCB"/>
    <w:rPr>
      <w:iCs/>
    </w:rPr>
  </w:style>
  <w:style w:type="character" w:styleId="HTMLCite">
    <w:name w:val="HTML Cite"/>
    <w:basedOn w:val="DefaultParagraphFont"/>
    <w:rsid w:val="00730FCB"/>
    <w:rPr>
      <w:iCs/>
      <w:lang w:val="fr-FR"/>
    </w:rPr>
  </w:style>
  <w:style w:type="character" w:styleId="HTMLCode">
    <w:name w:val="HTML Code"/>
    <w:basedOn w:val="DefaultParagraphFont"/>
    <w:rsid w:val="00730FCB"/>
    <w:rPr>
      <w:rFonts w:ascii="Verdana" w:hAnsi="Verdana" w:cs="Courier New"/>
      <w:sz w:val="22"/>
      <w:szCs w:val="20"/>
      <w:lang w:val="fr-FR"/>
    </w:rPr>
  </w:style>
  <w:style w:type="character" w:styleId="HTMLDefinition">
    <w:name w:val="HTML Definition"/>
    <w:basedOn w:val="DefaultParagraphFont"/>
    <w:rsid w:val="00730FCB"/>
    <w:rPr>
      <w:iCs/>
      <w:lang w:val="fr-FR"/>
    </w:rPr>
  </w:style>
  <w:style w:type="character" w:styleId="HTMLKeyboard">
    <w:name w:val="HTML Keyboard"/>
    <w:basedOn w:val="DefaultParagraphFont"/>
    <w:rsid w:val="00730FCB"/>
    <w:rPr>
      <w:rFonts w:ascii="Verdana" w:hAnsi="Verdana" w:cs="Courier New"/>
      <w:sz w:val="22"/>
      <w:szCs w:val="20"/>
      <w:lang w:val="fr-FR"/>
    </w:rPr>
  </w:style>
  <w:style w:type="paragraph" w:styleId="HTMLPreformatted">
    <w:name w:val="HTML Preformatted"/>
    <w:basedOn w:val="Normal"/>
    <w:rsid w:val="00730FCB"/>
    <w:rPr>
      <w:rFonts w:cs="Courier New"/>
      <w:szCs w:val="20"/>
    </w:rPr>
  </w:style>
  <w:style w:type="character" w:styleId="HTMLSample">
    <w:name w:val="HTML Sample"/>
    <w:basedOn w:val="DefaultParagraphFont"/>
    <w:rsid w:val="00730FCB"/>
    <w:rPr>
      <w:rFonts w:ascii="Verdana" w:hAnsi="Verdana" w:cs="Courier New"/>
      <w:sz w:val="22"/>
      <w:lang w:val="fr-FR"/>
    </w:rPr>
  </w:style>
  <w:style w:type="character" w:styleId="HTMLTypewriter">
    <w:name w:val="HTML Typewriter"/>
    <w:basedOn w:val="DefaultParagraphFont"/>
    <w:rsid w:val="00730FCB"/>
    <w:rPr>
      <w:rFonts w:ascii="Verdana" w:hAnsi="Verdana" w:cs="Courier New"/>
      <w:sz w:val="20"/>
      <w:szCs w:val="20"/>
      <w:lang w:val="fr-FR"/>
    </w:rPr>
  </w:style>
  <w:style w:type="character" w:styleId="HTMLVariable">
    <w:name w:val="HTML Variable"/>
    <w:basedOn w:val="DefaultParagraphFont"/>
    <w:rsid w:val="00730FCB"/>
    <w:rPr>
      <w:iCs/>
      <w:lang w:val="fr-FR"/>
    </w:rPr>
  </w:style>
  <w:style w:type="character" w:styleId="LineNumber">
    <w:name w:val="line number"/>
    <w:basedOn w:val="DefaultParagraphFont"/>
    <w:rsid w:val="00730FCB"/>
    <w:rPr>
      <w:lang w:val="fr-FR"/>
    </w:rPr>
  </w:style>
  <w:style w:type="paragraph" w:styleId="List">
    <w:name w:val="List"/>
    <w:basedOn w:val="Normal"/>
    <w:rsid w:val="00730FCB"/>
    <w:pPr>
      <w:ind w:left="283" w:hanging="283"/>
    </w:pPr>
  </w:style>
  <w:style w:type="paragraph" w:styleId="List2">
    <w:name w:val="List 2"/>
    <w:basedOn w:val="Normal"/>
    <w:rsid w:val="00730FCB"/>
    <w:pPr>
      <w:ind w:left="566" w:hanging="283"/>
    </w:pPr>
  </w:style>
  <w:style w:type="paragraph" w:styleId="List3">
    <w:name w:val="List 3"/>
    <w:basedOn w:val="Normal"/>
    <w:rsid w:val="00730FCB"/>
    <w:pPr>
      <w:ind w:left="849" w:hanging="283"/>
    </w:pPr>
  </w:style>
  <w:style w:type="paragraph" w:styleId="List4">
    <w:name w:val="List 4"/>
    <w:basedOn w:val="Normal"/>
    <w:rsid w:val="00730FCB"/>
    <w:pPr>
      <w:ind w:left="1132" w:hanging="283"/>
    </w:pPr>
  </w:style>
  <w:style w:type="paragraph" w:styleId="List5">
    <w:name w:val="List 5"/>
    <w:basedOn w:val="Normal"/>
    <w:rsid w:val="00730FCB"/>
    <w:pPr>
      <w:ind w:left="1415" w:hanging="283"/>
    </w:pPr>
  </w:style>
  <w:style w:type="paragraph" w:styleId="MessageHeader">
    <w:name w:val="Message Header"/>
    <w:basedOn w:val="Normal"/>
    <w:rsid w:val="00730FCB"/>
    <w:rPr>
      <w:rFonts w:cs="Arial"/>
      <w:b/>
    </w:rPr>
  </w:style>
  <w:style w:type="paragraph" w:styleId="NormalWeb">
    <w:name w:val="Normal (Web)"/>
    <w:basedOn w:val="Normal"/>
    <w:rsid w:val="00A02515"/>
  </w:style>
  <w:style w:type="paragraph" w:styleId="NormalIndent">
    <w:name w:val="Normal Indent"/>
    <w:basedOn w:val="Normal"/>
    <w:rsid w:val="00A02515"/>
    <w:pPr>
      <w:ind w:left="1701"/>
    </w:pPr>
  </w:style>
  <w:style w:type="paragraph" w:styleId="NoteHeading">
    <w:name w:val="Note Heading"/>
    <w:basedOn w:val="Normal"/>
    <w:next w:val="Normal"/>
    <w:rsid w:val="00A02515"/>
  </w:style>
  <w:style w:type="character" w:styleId="PageNumber">
    <w:name w:val="page number"/>
    <w:basedOn w:val="DefaultParagraphFont"/>
    <w:rsid w:val="00A02515"/>
    <w:rPr>
      <w:lang w:val="fr-FR"/>
    </w:rPr>
  </w:style>
  <w:style w:type="paragraph" w:styleId="PlainText">
    <w:name w:val="Plain Text"/>
    <w:basedOn w:val="Normal"/>
    <w:rsid w:val="00A02515"/>
    <w:rPr>
      <w:rFonts w:cs="Courier New"/>
      <w:szCs w:val="20"/>
    </w:rPr>
  </w:style>
  <w:style w:type="paragraph" w:styleId="Salutation">
    <w:name w:val="Salutation"/>
    <w:basedOn w:val="Normal"/>
    <w:next w:val="Normal"/>
    <w:rsid w:val="000F79CA"/>
    <w:pPr>
      <w:keepLines/>
    </w:pPr>
  </w:style>
  <w:style w:type="table" w:styleId="TableColumns1">
    <w:name w:val="Table Columns 1"/>
    <w:basedOn w:val="TableNormal"/>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772299"/>
  </w:style>
  <w:style w:type="paragraph" w:customStyle="1" w:styleId="ListWithCheckboxes">
    <w:name w:val="ListWithCheckboxes"/>
    <w:basedOn w:val="Normal"/>
    <w:rsid w:val="00E05CDE"/>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Normal"/>
    <w:rsid w:val="00B0709A"/>
  </w:style>
  <w:style w:type="paragraph" w:customStyle="1" w:styleId="NormalKeepTogether">
    <w:name w:val="NormalKeepTogether"/>
    <w:basedOn w:val="Normal"/>
    <w:rsid w:val="003A293A"/>
    <w:pPr>
      <w:keepNext/>
      <w:keepLines/>
    </w:pPr>
  </w:style>
  <w:style w:type="paragraph" w:customStyle="1" w:styleId="PositionWithValue">
    <w:name w:val="PositionWithValue"/>
    <w:basedOn w:val="Normal"/>
    <w:rsid w:val="003A293A"/>
    <w:pPr>
      <w:tabs>
        <w:tab w:val="left" w:pos="7655"/>
        <w:tab w:val="decimal" w:pos="8959"/>
      </w:tabs>
      <w:ind w:right="2835"/>
    </w:pPr>
  </w:style>
  <w:style w:type="paragraph" w:customStyle="1" w:styleId="SignatureLines">
    <w:name w:val="SignatureLines"/>
    <w:basedOn w:val="Normal"/>
    <w:next w:val="SignatureText"/>
    <w:rsid w:val="003A293A"/>
    <w:pPr>
      <w:keepNext/>
      <w:keepLines/>
      <w:tabs>
        <w:tab w:val="left" w:leader="underscore" w:pos="3119"/>
        <w:tab w:val="left" w:pos="3969"/>
        <w:tab w:val="right" w:leader="underscore" w:pos="7088"/>
      </w:tabs>
    </w:pPr>
    <w:rPr>
      <w:sz w:val="8"/>
    </w:rPr>
  </w:style>
  <w:style w:type="paragraph" w:customStyle="1" w:styleId="SignatureText">
    <w:name w:val="SignatureText"/>
    <w:basedOn w:val="Normal"/>
    <w:rsid w:val="003A293A"/>
    <w:pPr>
      <w:keepNext/>
      <w:keepLines/>
      <w:tabs>
        <w:tab w:val="left" w:pos="3969"/>
      </w:tabs>
    </w:pPr>
    <w:rPr>
      <w:kern w:val="10"/>
      <w:position w:val="10"/>
      <w:sz w:val="17"/>
    </w:rPr>
  </w:style>
  <w:style w:type="paragraph" w:customStyle="1" w:styleId="Topic060Line">
    <w:name w:val="Topic060Line"/>
    <w:basedOn w:val="Normal"/>
    <w:rsid w:val="00467057"/>
    <w:pPr>
      <w:tabs>
        <w:tab w:val="right" w:leader="underscore" w:pos="9356"/>
      </w:tabs>
      <w:ind w:left="425" w:hanging="425"/>
    </w:pPr>
  </w:style>
  <w:style w:type="paragraph" w:customStyle="1" w:styleId="Topic300Line">
    <w:name w:val="Topic300Line"/>
    <w:basedOn w:val="Normal"/>
    <w:rsid w:val="00467057"/>
    <w:pPr>
      <w:tabs>
        <w:tab w:val="right" w:leader="underscore" w:pos="9356"/>
      </w:tabs>
      <w:ind w:left="1701" w:hanging="1701"/>
    </w:pPr>
  </w:style>
  <w:style w:type="paragraph" w:customStyle="1" w:styleId="Topic600Line">
    <w:name w:val="Topic600Line"/>
    <w:basedOn w:val="Normal"/>
    <w:rsid w:val="00467057"/>
    <w:pPr>
      <w:tabs>
        <w:tab w:val="right" w:leader="underscore" w:pos="9356"/>
      </w:tabs>
      <w:ind w:left="3402" w:hanging="3402"/>
    </w:pPr>
  </w:style>
  <w:style w:type="paragraph" w:customStyle="1" w:styleId="Topic900Line">
    <w:name w:val="Topic900Line"/>
    <w:basedOn w:val="Normal"/>
    <w:rsid w:val="00467057"/>
    <w:pPr>
      <w:tabs>
        <w:tab w:val="right" w:leader="underscore" w:pos="9356"/>
      </w:tabs>
      <w:ind w:left="5103" w:hanging="5103"/>
    </w:pPr>
  </w:style>
  <w:style w:type="character" w:customStyle="1" w:styleId="Italic">
    <w:name w:val="Italic"/>
    <w:basedOn w:val="DefaultParagraphFont"/>
    <w:rsid w:val="004140F0"/>
    <w:rPr>
      <w:i/>
      <w:lang w:val="fr-FR"/>
    </w:rPr>
  </w:style>
  <w:style w:type="paragraph" w:customStyle="1" w:styleId="AddressText">
    <w:name w:val="AddressText"/>
    <w:basedOn w:val="Normal"/>
    <w:rsid w:val="00D77DC3"/>
    <w:pPr>
      <w:spacing w:line="180" w:lineRule="atLeast"/>
    </w:pPr>
    <w:rPr>
      <w:sz w:val="14"/>
    </w:rPr>
  </w:style>
  <w:style w:type="paragraph" w:customStyle="1" w:styleId="AddressTitle">
    <w:name w:val="AddressTitle"/>
    <w:basedOn w:val="AddressText"/>
    <w:next w:val="AddressText"/>
    <w:rsid w:val="00D77DC3"/>
    <w:rPr>
      <w:b/>
    </w:rPr>
  </w:style>
  <w:style w:type="paragraph" w:customStyle="1" w:styleId="UnterschriftFunktion">
    <w:name w:val="Unterschrift Funktion"/>
    <w:basedOn w:val="Signature"/>
    <w:qFormat/>
    <w:rsid w:val="004D6C6E"/>
    <w:rPr>
      <w:sz w:val="14"/>
    </w:rPr>
  </w:style>
  <w:style w:type="paragraph" w:customStyle="1" w:styleId="FooterLogo">
    <w:name w:val="Footer Logo"/>
    <w:basedOn w:val="Footer"/>
    <w:qFormat/>
    <w:rsid w:val="004D6C6E"/>
    <w:pPr>
      <w:jc w:val="right"/>
    </w:pPr>
    <w:rPr>
      <w:sz w:val="8"/>
    </w:rPr>
  </w:style>
  <w:style w:type="paragraph" w:customStyle="1" w:styleId="SubTitleLarge">
    <w:name w:val="SubTitleLarge"/>
    <w:basedOn w:val="Normal"/>
    <w:next w:val="Normal"/>
    <w:qFormat/>
    <w:rsid w:val="004E5B37"/>
    <w:pPr>
      <w:keepLines/>
      <w:spacing w:line="440" w:lineRule="atLeast"/>
    </w:pPr>
    <w:rPr>
      <w:sz w:val="40"/>
    </w:rPr>
  </w:style>
  <w:style w:type="paragraph" w:customStyle="1" w:styleId="MainTitleLarge">
    <w:name w:val="MainTitleLarge"/>
    <w:basedOn w:val="Normal"/>
    <w:next w:val="Normal"/>
    <w:qFormat/>
    <w:rsid w:val="004E5B37"/>
    <w:pPr>
      <w:keepLines/>
      <w:spacing w:line="520" w:lineRule="atLeast"/>
    </w:pPr>
    <w:rPr>
      <w:sz w:val="48"/>
    </w:rPr>
  </w:style>
  <w:style w:type="paragraph" w:customStyle="1" w:styleId="SubTitleMedium">
    <w:name w:val="SubTitleMedium"/>
    <w:basedOn w:val="Normal"/>
    <w:next w:val="Normal"/>
    <w:qFormat/>
    <w:rsid w:val="004E5B37"/>
    <w:pPr>
      <w:keepLines/>
      <w:spacing w:line="360" w:lineRule="atLeast"/>
    </w:pPr>
    <w:rPr>
      <w:sz w:val="32"/>
    </w:rPr>
  </w:style>
  <w:style w:type="paragraph" w:customStyle="1" w:styleId="SubTitleSmall">
    <w:name w:val="SubTitleSmall"/>
    <w:basedOn w:val="Normal"/>
    <w:next w:val="Normal"/>
    <w:qFormat/>
    <w:rsid w:val="006730CF"/>
    <w:pPr>
      <w:keepLines/>
      <w:spacing w:line="300" w:lineRule="atLeast"/>
    </w:pPr>
    <w:rPr>
      <w:sz w:val="24"/>
    </w:rPr>
  </w:style>
  <w:style w:type="paragraph" w:customStyle="1" w:styleId="MainTitleMedium">
    <w:name w:val="MainTitleMedium"/>
    <w:basedOn w:val="Normal"/>
    <w:next w:val="Normal"/>
    <w:qFormat/>
    <w:rsid w:val="006730CF"/>
    <w:pPr>
      <w:keepLines/>
      <w:spacing w:line="440" w:lineRule="atLeast"/>
    </w:pPr>
    <w:rPr>
      <w:sz w:val="40"/>
    </w:rPr>
  </w:style>
  <w:style w:type="paragraph" w:customStyle="1" w:styleId="MainTitleSmall">
    <w:name w:val="MainTitleSmall"/>
    <w:basedOn w:val="Normal"/>
    <w:next w:val="Normal"/>
    <w:qFormat/>
    <w:rsid w:val="006730CF"/>
    <w:pPr>
      <w:keepLines/>
      <w:spacing w:line="360" w:lineRule="atLeast"/>
    </w:pPr>
    <w:rPr>
      <w:sz w:val="32"/>
    </w:rPr>
  </w:style>
  <w:style w:type="paragraph" w:customStyle="1" w:styleId="Additionalinformation">
    <w:name w:val="Additional information"/>
    <w:basedOn w:val="Normal"/>
    <w:next w:val="Normal"/>
    <w:qFormat/>
    <w:rsid w:val="006730CF"/>
    <w:pPr>
      <w:keepLines/>
    </w:pPr>
  </w:style>
  <w:style w:type="paragraph" w:styleId="TOCHeading">
    <w:name w:val="TOC Heading"/>
    <w:basedOn w:val="Heading1"/>
    <w:next w:val="Normal"/>
    <w:uiPriority w:val="39"/>
    <w:unhideWhenUsed/>
    <w:qFormat/>
    <w:rsid w:val="006730CF"/>
    <w:pPr>
      <w:numPr>
        <w:numId w:val="0"/>
      </w:numPr>
      <w:spacing w:line="300" w:lineRule="atLeast"/>
      <w:outlineLvl w:val="9"/>
    </w:pPr>
    <w:rPr>
      <w:rFonts w:cs="Times New Roman"/>
      <w:snapToGrid/>
      <w:kern w:val="32"/>
    </w:rPr>
  </w:style>
  <w:style w:type="table" w:styleId="Table3Deffects1">
    <w:name w:val="Table 3D effects 1"/>
    <w:basedOn w:val="TableNormal"/>
    <w:rsid w:val="006526B0"/>
    <w:pPr>
      <w:adjustRightInd w:val="0"/>
      <w:snapToGrid w:val="0"/>
      <w:spacing w:line="25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5">
    <w:name w:val="Table Grid 5"/>
    <w:basedOn w:val="TableNormal"/>
    <w:rsid w:val="006526B0"/>
    <w:pPr>
      <w:adjustRightInd w:val="0"/>
      <w:snapToGrid w:val="0"/>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usszeileCardsCombi">
    <w:name w:val="FusszeileCardsCombi"/>
    <w:basedOn w:val="Footer"/>
    <w:qFormat/>
    <w:rsid w:val="00185924"/>
    <w:rPr>
      <w:color w:val="FFFFFF"/>
      <w:sz w:val="12"/>
    </w:rPr>
  </w:style>
  <w:style w:type="paragraph" w:customStyle="1" w:styleId="ReferenceLabel">
    <w:name w:val="ReferenceLabel"/>
    <w:basedOn w:val="Normal"/>
    <w:qFormat/>
    <w:rsid w:val="00703327"/>
    <w:rPr>
      <w:sz w:val="14"/>
    </w:rPr>
  </w:style>
  <w:style w:type="paragraph" w:customStyle="1" w:styleId="ReferenceText">
    <w:name w:val="ReferenceText"/>
    <w:basedOn w:val="Normal"/>
    <w:qFormat/>
    <w:rsid w:val="00703327"/>
  </w:style>
  <w:style w:type="paragraph" w:customStyle="1" w:styleId="DocumentInformationLabel">
    <w:name w:val="DocumentInformationLabel"/>
    <w:basedOn w:val="Normal"/>
    <w:qFormat/>
    <w:rsid w:val="00D31246"/>
    <w:rPr>
      <w:position w:val="5"/>
      <w:sz w:val="14"/>
    </w:rPr>
  </w:style>
  <w:style w:type="paragraph" w:customStyle="1" w:styleId="DocumentInformationText">
    <w:name w:val="DocumentInformationText"/>
    <w:basedOn w:val="Normal"/>
    <w:qFormat/>
    <w:rsid w:val="00D31246"/>
  </w:style>
  <w:style w:type="paragraph" w:customStyle="1" w:styleId="AddressSeparator">
    <w:name w:val="AddressSeparator"/>
    <w:basedOn w:val="AddressText"/>
    <w:next w:val="AddressText"/>
    <w:qFormat/>
    <w:rsid w:val="00A349B3"/>
    <w:pPr>
      <w:spacing w:line="120" w:lineRule="exact"/>
    </w:pPr>
    <w:rPr>
      <w:noProof/>
      <w:sz w:val="10"/>
    </w:rPr>
  </w:style>
  <w:style w:type="paragraph" w:customStyle="1" w:styleId="DocumentInformationTitle">
    <w:name w:val="DocumentInformationTitle"/>
    <w:basedOn w:val="DocumentInformationText"/>
    <w:next w:val="DocumentInformationText"/>
    <w:qFormat/>
    <w:rsid w:val="0085729D"/>
    <w:rPr>
      <w:b/>
    </w:rPr>
  </w:style>
  <w:style w:type="numbering" w:customStyle="1" w:styleId="Formatvorlage1">
    <w:name w:val="Formatvorlage1"/>
    <w:uiPriority w:val="99"/>
    <w:rsid w:val="00B54049"/>
    <w:pPr>
      <w:numPr>
        <w:numId w:val="33"/>
      </w:numPr>
    </w:pPr>
  </w:style>
  <w:style w:type="numbering" w:customStyle="1" w:styleId="Formatvorlage2">
    <w:name w:val="Formatvorlage2"/>
    <w:uiPriority w:val="99"/>
    <w:rsid w:val="00990222"/>
    <w:pPr>
      <w:numPr>
        <w:numId w:val="35"/>
      </w:numPr>
    </w:pPr>
  </w:style>
  <w:style w:type="paragraph" w:styleId="ListParagraph">
    <w:name w:val="List Paragraph"/>
    <w:basedOn w:val="Normal"/>
    <w:uiPriority w:val="34"/>
    <w:qFormat/>
    <w:rsid w:val="008B5FDC"/>
    <w:pPr>
      <w:ind w:left="720"/>
      <w:contextualSpacing/>
    </w:pPr>
  </w:style>
  <w:style w:type="paragraph" w:customStyle="1" w:styleId="vdCtext">
    <w:name w:val="vdC text"/>
    <w:basedOn w:val="Normal"/>
    <w:rsid w:val="00FE09F6"/>
    <w:pPr>
      <w:tabs>
        <w:tab w:val="left" w:pos="6946"/>
      </w:tabs>
      <w:adjustRightInd/>
      <w:snapToGrid/>
      <w:spacing w:after="120" w:line="240" w:lineRule="auto"/>
      <w:jc w:val="both"/>
    </w:pPr>
    <w:rPr>
      <w:rFonts w:ascii="Helvetica 55 Roman" w:hAnsi="Helvetica 55 Roman"/>
      <w:color w:val="000000"/>
      <w:sz w:val="18"/>
      <w:szCs w:val="20"/>
    </w:rPr>
  </w:style>
  <w:style w:type="paragraph" w:customStyle="1" w:styleId="vdCTitel">
    <w:name w:val="vdC Titel"/>
    <w:basedOn w:val="vdCtext"/>
    <w:next w:val="vdCtext"/>
    <w:rsid w:val="00FE09F6"/>
    <w:pPr>
      <w:widowControl w:val="0"/>
      <w:tabs>
        <w:tab w:val="clear" w:pos="6946"/>
      </w:tabs>
      <w:spacing w:before="300" w:after="0" w:line="360" w:lineRule="atLeast"/>
      <w:jc w:val="left"/>
    </w:pPr>
    <w:rPr>
      <w:rFonts w:ascii="Times" w:hAnsi="Times"/>
      <w:b/>
      <w:sz w:val="24"/>
    </w:rPr>
  </w:style>
  <w:style w:type="paragraph" w:customStyle="1" w:styleId="mdrev">
    <w:name w:val="md rev"/>
    <w:basedOn w:val="Normal"/>
    <w:rsid w:val="00A9328D"/>
    <w:pPr>
      <w:widowControl w:val="0"/>
      <w:adjustRightInd/>
      <w:snapToGrid/>
      <w:spacing w:line="360" w:lineRule="atLeast"/>
    </w:pPr>
    <w:rPr>
      <w:rFonts w:ascii="Times" w:hAnsi="Times"/>
      <w:i/>
      <w:color w:val="0000FF"/>
      <w:sz w:val="24"/>
      <w:szCs w:val="20"/>
    </w:rPr>
  </w:style>
  <w:style w:type="paragraph" w:customStyle="1" w:styleId="vdCrev">
    <w:name w:val="vdC rev"/>
    <w:basedOn w:val="vdCtext"/>
    <w:rsid w:val="00A9328D"/>
    <w:pPr>
      <w:widowControl w:val="0"/>
      <w:tabs>
        <w:tab w:val="clear" w:pos="6946"/>
      </w:tabs>
      <w:spacing w:after="0" w:line="360" w:lineRule="atLeast"/>
      <w:jc w:val="left"/>
    </w:pPr>
    <w:rPr>
      <w:rFonts w:ascii="Times" w:hAnsi="Times"/>
      <w:sz w:val="24"/>
    </w:rPr>
  </w:style>
  <w:style w:type="character" w:customStyle="1" w:styleId="FooterChar">
    <w:name w:val="Footer Char"/>
    <w:basedOn w:val="DefaultParagraphFont"/>
    <w:link w:val="Footer"/>
    <w:uiPriority w:val="99"/>
    <w:rsid w:val="00D2171D"/>
    <w:rPr>
      <w:rFonts w:ascii="Arial" w:hAnsi="Arial"/>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341460">
      <w:bodyDiv w:val="1"/>
      <w:marLeft w:val="0"/>
      <w:marRight w:val="0"/>
      <w:marTop w:val="0"/>
      <w:marBottom w:val="0"/>
      <w:divBdr>
        <w:top w:val="none" w:sz="0" w:space="0" w:color="auto"/>
        <w:left w:val="none" w:sz="0" w:space="0" w:color="auto"/>
        <w:bottom w:val="none" w:sz="0" w:space="0" w:color="auto"/>
        <w:right w:val="none" w:sz="0" w:space="0" w:color="auto"/>
      </w:divBdr>
    </w:div>
    <w:div w:id="1185250265">
      <w:bodyDiv w:val="1"/>
      <w:marLeft w:val="0"/>
      <w:marRight w:val="0"/>
      <w:marTop w:val="0"/>
      <w:marBottom w:val="0"/>
      <w:divBdr>
        <w:top w:val="none" w:sz="0" w:space="0" w:color="auto"/>
        <w:left w:val="none" w:sz="0" w:space="0" w:color="auto"/>
        <w:bottom w:val="none" w:sz="0" w:space="0" w:color="auto"/>
        <w:right w:val="none" w:sz="0" w:space="0" w:color="auto"/>
      </w:divBdr>
    </w:div>
    <w:div w:id="1307125790">
      <w:bodyDiv w:val="1"/>
      <w:marLeft w:val="0"/>
      <w:marRight w:val="0"/>
      <w:marTop w:val="0"/>
      <w:marBottom w:val="0"/>
      <w:divBdr>
        <w:top w:val="none" w:sz="0" w:space="0" w:color="auto"/>
        <w:left w:val="none" w:sz="0" w:space="0" w:color="auto"/>
        <w:bottom w:val="none" w:sz="0" w:space="0" w:color="auto"/>
        <w:right w:val="none" w:sz="0" w:space="0" w:color="auto"/>
      </w:divBdr>
    </w:div>
    <w:div w:id="18727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ict.leo.org/frde/index_de.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six-exchange-regulatio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Formulas">eNp7v3u/jVt+UW5pTmKxgr4dAD33Bnw=</officeatwork>
</file>

<file path=customXml/item2.xml><?xml version="1.0" encoding="utf-8"?>
<officeatwork xmlns="http://schemas.officeatwork.com/Document">eNp7v3u/jUt+cmlual6Jgr4dAD19BnI=</officeatwork>
</file>

<file path=customXml/item3.xml><?xml version="1.0" encoding="utf-8"?>
<officeatwork xmlns="http://schemas.officeatwork.com/MasterProperties">eNp7v3u/jW9icUlqUUBRfkFqUUllcGpJsYK+HQCb2Qqj</officeatwork>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6FA02-5915-4F71-8FDD-0F5B6CDE2150}">
  <ds:schemaRefs>
    <ds:schemaRef ds:uri="http://schemas.officeatwork.com/Formulas"/>
  </ds:schemaRefs>
</ds:datastoreItem>
</file>

<file path=customXml/itemProps2.xml><?xml version="1.0" encoding="utf-8"?>
<ds:datastoreItem xmlns:ds="http://schemas.openxmlformats.org/officeDocument/2006/customXml" ds:itemID="{B6248913-7C99-4F95-ACC7-B59B2AB0C65B}">
  <ds:schemaRefs>
    <ds:schemaRef ds:uri="http://schemas.officeatwork.com/Document"/>
  </ds:schemaRefs>
</ds:datastoreItem>
</file>

<file path=customXml/itemProps3.xml><?xml version="1.0" encoding="utf-8"?>
<ds:datastoreItem xmlns:ds="http://schemas.openxmlformats.org/officeDocument/2006/customXml" ds:itemID="{0134AE6C-0602-46A3-BA1F-488761DA0495}">
  <ds:schemaRefs>
    <ds:schemaRef ds:uri="http://schemas.officeatwork.com/MasterProperties"/>
  </ds:schemaRefs>
</ds:datastoreItem>
</file>

<file path=customXml/itemProps4.xml><?xml version="1.0" encoding="utf-8"?>
<ds:datastoreItem xmlns:ds="http://schemas.openxmlformats.org/officeDocument/2006/customXml" ds:itemID="{2D85FC01-C7AF-477A-ABB9-B8A21930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7409</Characters>
  <Application>Microsoft Office Word</Application>
  <DocSecurity>0</DocSecurity>
  <Lines>246</Lines>
  <Paragraphs>106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SIX</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Meier, Silvia</dc:creator>
  <cp:lastModifiedBy>Meier, Silvia</cp:lastModifiedBy>
  <cp:revision>2</cp:revision>
  <cp:lastPrinted>2016-04-18T15:58:00Z</cp:lastPrinted>
  <dcterms:created xsi:type="dcterms:W3CDTF">2016-04-19T15:31:00Z</dcterms:created>
  <dcterms:modified xsi:type="dcterms:W3CDTF">2016-04-19T15:31:00Z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_x000d_
Règlement de cotation (RC) / _x000b_Directive concernant la publicité événementielle (DPE)_x000d_
</vt:lpwstr>
  </property>
  <property fmtid="{D5CDD505-2E9C-101B-9397-08002B2CF9AE}" pid="3" name="DocumentType">
    <vt:lpwstr/>
  </property>
  <property fmtid="{D5CDD505-2E9C-101B-9397-08002B2CF9AE}" pid="4" name="Organisation">
    <vt:lpwstr>SIX Swiss Exchange AG</vt:lpwstr>
  </property>
  <property fmtid="{D5CDD505-2E9C-101B-9397-08002B2CF9AE}" pid="5" name="Organisation.Department">
    <vt:lpwstr/>
  </property>
  <property fmtid="{D5CDD505-2E9C-101B-9397-08002B2CF9AE}" pid="6" name="Organisation.City">
    <vt:lpwstr>Zürich</vt:lpwstr>
  </property>
  <property fmtid="{D5CDD505-2E9C-101B-9397-08002B2CF9AE}" pid="7" name="Organisation.Footer1">
    <vt:lpwstr/>
  </property>
  <property fmtid="{D5CDD505-2E9C-101B-9397-08002B2CF9AE}" pid="8" name="Organisation.Footer2">
    <vt:lpwstr/>
  </property>
  <property fmtid="{D5CDD505-2E9C-101B-9397-08002B2CF9AE}" pid="9" name="Organisation.Footer3">
    <vt:lpwstr/>
  </property>
  <property fmtid="{D5CDD505-2E9C-101B-9397-08002B2CF9AE}" pid="10" name="Organisation.Footer4">
    <vt:lpwstr/>
  </property>
  <property fmtid="{D5CDD505-2E9C-101B-9397-08002B2CF9AE}" pid="11" name="Organisation.Payment1">
    <vt:lpwstr/>
  </property>
  <property fmtid="{D5CDD505-2E9C-101B-9397-08002B2CF9AE}" pid="12" name="Organisation.Payment2">
    <vt:lpwstr/>
  </property>
  <property fmtid="{D5CDD505-2E9C-101B-9397-08002B2CF9AE}" pid="13" name="Organisation.Payment3">
    <vt:lpwstr/>
  </property>
  <property fmtid="{D5CDD505-2E9C-101B-9397-08002B2CF9AE}" pid="14" name="Organisation.Payment4">
    <vt:lpwstr/>
  </property>
  <property fmtid="{D5CDD505-2E9C-101B-9397-08002B2CF9AE}" pid="15" name="Organisation.Internet">
    <vt:lpwstr>www.six-exchange-regulation.com</vt:lpwstr>
  </property>
  <property fmtid="{D5CDD505-2E9C-101B-9397-08002B2CF9AE}" pid="16" name="Organisation.Organisation">
    <vt:lpwstr>SIX Swiss Exchange AG</vt:lpwstr>
  </property>
  <property fmtid="{D5CDD505-2E9C-101B-9397-08002B2CF9AE}" pid="17" name="Organisation.CardsCombiColor">
    <vt:lpwstr/>
  </property>
</Properties>
</file>