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E8" w:rsidRDefault="00B038E8">
      <w:bookmarkStart w:id="0" w:name="_GoBack"/>
      <w:bookmarkEnd w:id="0"/>
      <w:r>
        <w:t>Tabelle Anpassungen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6"/>
      </w:tblGrid>
      <w:tr w:rsidR="00477C3C" w:rsidRPr="00C826F2" w:rsidTr="00211561">
        <w:tc>
          <w:tcPr>
            <w:tcW w:w="9356" w:type="dxa"/>
          </w:tcPr>
          <w:p w:rsidR="00477C3C" w:rsidRDefault="00477C3C" w:rsidP="00477C3C">
            <w:pPr>
              <w:pStyle w:val="Subject"/>
            </w:pPr>
            <w:bookmarkStart w:id="1" w:name="Subject" w:colFirst="0" w:colLast="0"/>
          </w:p>
          <w:p w:rsidR="00C947CB" w:rsidRPr="00A61BDD" w:rsidRDefault="006E133B" w:rsidP="00211561">
            <w:pPr>
              <w:tabs>
                <w:tab w:val="left" w:pos="567"/>
                <w:tab w:val="left" w:pos="1134"/>
              </w:tabs>
              <w:ind w:right="-7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Kotierungsreglement (KR) </w:t>
            </w:r>
            <w:r w:rsidR="000A1366">
              <w:rPr>
                <w:rFonts w:cs="Arial"/>
                <w:b/>
                <w:sz w:val="28"/>
                <w:szCs w:val="28"/>
              </w:rPr>
              <w:t xml:space="preserve">/ </w:t>
            </w:r>
            <w:r w:rsidR="000A1366">
              <w:rPr>
                <w:rFonts w:cs="Arial"/>
                <w:b/>
                <w:sz w:val="28"/>
                <w:szCs w:val="28"/>
              </w:rPr>
              <w:br/>
            </w:r>
            <w:r w:rsidR="00C947CB" w:rsidRPr="004E0545">
              <w:rPr>
                <w:rFonts w:cs="Arial"/>
                <w:b/>
                <w:sz w:val="28"/>
                <w:szCs w:val="28"/>
              </w:rPr>
              <w:t>Richtlinie betr.</w:t>
            </w:r>
            <w:r w:rsidR="000A1366">
              <w:rPr>
                <w:rFonts w:cs="Arial"/>
                <w:b/>
                <w:sz w:val="28"/>
                <w:szCs w:val="28"/>
              </w:rPr>
              <w:t xml:space="preserve"> </w:t>
            </w:r>
            <w:r w:rsidR="00A61BDD">
              <w:rPr>
                <w:rFonts w:cs="Arial"/>
                <w:b/>
                <w:sz w:val="28"/>
                <w:szCs w:val="28"/>
              </w:rPr>
              <w:t xml:space="preserve">Ad hoc-Publizität </w:t>
            </w:r>
            <w:r w:rsidR="00C947CB" w:rsidRPr="00A61BDD">
              <w:rPr>
                <w:rFonts w:cs="Arial"/>
                <w:b/>
                <w:sz w:val="28"/>
                <w:szCs w:val="28"/>
              </w:rPr>
              <w:t>(R</w:t>
            </w:r>
            <w:r w:rsidR="00A61BDD" w:rsidRPr="00A61BDD">
              <w:rPr>
                <w:rFonts w:cs="Arial"/>
                <w:b/>
                <w:sz w:val="28"/>
                <w:szCs w:val="28"/>
              </w:rPr>
              <w:t>LAhP</w:t>
            </w:r>
            <w:r w:rsidR="00C947CB" w:rsidRPr="00A61BDD">
              <w:rPr>
                <w:rFonts w:cs="Arial"/>
                <w:b/>
                <w:sz w:val="28"/>
                <w:szCs w:val="28"/>
              </w:rPr>
              <w:t>)</w:t>
            </w:r>
          </w:p>
          <w:p w:rsidR="00C947CB" w:rsidRPr="00C826F2" w:rsidRDefault="00C947CB" w:rsidP="00477C3C">
            <w:pPr>
              <w:pStyle w:val="Subject"/>
            </w:pPr>
          </w:p>
        </w:tc>
      </w:tr>
      <w:bookmarkEnd w:id="1"/>
    </w:tbl>
    <w:p w:rsidR="00211561" w:rsidRDefault="00211561" w:rsidP="00C826F2">
      <w:pPr>
        <w:rPr>
          <w:b/>
          <w:sz w:val="28"/>
          <w:szCs w:val="28"/>
        </w:rPr>
      </w:pPr>
    </w:p>
    <w:p w:rsidR="00477C3C" w:rsidRPr="00211561" w:rsidRDefault="008B5FDC" w:rsidP="00C826F2">
      <w:pPr>
        <w:rPr>
          <w:b/>
          <w:sz w:val="28"/>
          <w:szCs w:val="28"/>
        </w:rPr>
      </w:pPr>
      <w:r w:rsidRPr="00211561">
        <w:rPr>
          <w:b/>
          <w:sz w:val="28"/>
          <w:szCs w:val="28"/>
        </w:rPr>
        <w:t>Allgemeine Hinweise:</w:t>
      </w:r>
    </w:p>
    <w:p w:rsidR="008B5FDC" w:rsidRDefault="008B5FDC" w:rsidP="00C826F2"/>
    <w:p w:rsidR="006C4F32" w:rsidRDefault="00EE7AE6" w:rsidP="006C4F32">
      <w:pPr>
        <w:pStyle w:val="ListParagraph"/>
        <w:numPr>
          <w:ilvl w:val="0"/>
          <w:numId w:val="41"/>
        </w:numPr>
        <w:jc w:val="both"/>
      </w:pPr>
      <w:r>
        <w:t>Die nachfolgende Tabelle führt nur die geänderten Bestimmungen de</w:t>
      </w:r>
      <w:r w:rsidR="00E44FE1">
        <w:t xml:space="preserve">s KR und der </w:t>
      </w:r>
      <w:r>
        <w:t xml:space="preserve">Richtlinie auf. </w:t>
      </w:r>
      <w:r w:rsidR="00E44FE1">
        <w:t xml:space="preserve">Die Änderungen sind rot markiert. </w:t>
      </w:r>
      <w:r w:rsidR="006C4F32">
        <w:t>Die nachfolgend zitierten Quellen wie</w:t>
      </w:r>
      <w:r w:rsidR="00F83DF7">
        <w:t xml:space="preserve"> das heute geltende KR,</w:t>
      </w:r>
      <w:r w:rsidR="006C4F32">
        <w:t xml:space="preserve"> die</w:t>
      </w:r>
      <w:r w:rsidR="00AA3DB6">
        <w:t xml:space="preserve"> aktuelle</w:t>
      </w:r>
      <w:r w:rsidR="00232820">
        <w:t xml:space="preserve"> RLAhP sowie </w:t>
      </w:r>
      <w:r w:rsidR="00A61BDD">
        <w:t>der Kommentar zur RLAhP</w:t>
      </w:r>
      <w:r w:rsidR="006C4F32">
        <w:t xml:space="preserve"> (Kom. RL</w:t>
      </w:r>
      <w:r w:rsidR="00A61BDD">
        <w:t>AhP</w:t>
      </w:r>
      <w:r w:rsidR="00232820">
        <w:t>)</w:t>
      </w:r>
      <w:r w:rsidR="006C4F32">
        <w:t xml:space="preserve"> sind auf </w:t>
      </w:r>
      <w:r w:rsidR="00AA3DB6">
        <w:t xml:space="preserve">der </w:t>
      </w:r>
      <w:r w:rsidR="006C4F32">
        <w:t xml:space="preserve">Webseite </w:t>
      </w:r>
      <w:r w:rsidR="007070B0">
        <w:t xml:space="preserve">von SIX Swiss Exchange Regulation </w:t>
      </w:r>
      <w:r w:rsidR="006C4F32">
        <w:t>zu finden</w:t>
      </w:r>
      <w:r w:rsidR="007070B0">
        <w:t xml:space="preserve"> (</w:t>
      </w:r>
      <w:hyperlink r:id="rId12" w:history="1">
        <w:r w:rsidR="007070B0" w:rsidRPr="007070B0">
          <w:rPr>
            <w:rStyle w:val="Hyperlink"/>
            <w:u w:val="none"/>
          </w:rPr>
          <w:t>www.six-exchange-regulation.com</w:t>
        </w:r>
      </w:hyperlink>
      <w:r w:rsidR="007070B0">
        <w:t>)</w:t>
      </w:r>
      <w:r w:rsidR="006C4F32">
        <w:t>.</w:t>
      </w:r>
    </w:p>
    <w:p w:rsidR="00F83DF7" w:rsidRDefault="00F83DF7" w:rsidP="00C826F2"/>
    <w:tbl>
      <w:tblPr>
        <w:tblStyle w:val="TableGrid"/>
        <w:tblW w:w="0" w:type="auto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244"/>
        <w:gridCol w:w="5809"/>
      </w:tblGrid>
      <w:tr w:rsidR="00F83DF7" w:rsidTr="00117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3DF7" w:rsidRDefault="00F83DF7" w:rsidP="00117EB5">
            <w:pPr>
              <w:ind w:left="142"/>
            </w:pPr>
            <w:r>
              <w:t>Artikel bzw.</w:t>
            </w:r>
          </w:p>
          <w:p w:rsidR="00F83DF7" w:rsidRDefault="00F83DF7" w:rsidP="00117EB5">
            <w:pPr>
              <w:ind w:left="142"/>
            </w:pPr>
            <w:r>
              <w:t>Ziffer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3DF7" w:rsidRDefault="00F83DF7" w:rsidP="00117EB5">
            <w:pPr>
              <w:ind w:left="142"/>
            </w:pPr>
            <w:r>
              <w:t>Text VE KR im „mark-up“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83DF7" w:rsidRDefault="00F83DF7" w:rsidP="00117EB5">
            <w:pPr>
              <w:ind w:left="142"/>
            </w:pPr>
            <w:r>
              <w:t>Erläuterungen von SIX Exchange Regulation</w:t>
            </w:r>
          </w:p>
          <w:p w:rsidR="00F83DF7" w:rsidRDefault="00F83DF7" w:rsidP="00117EB5">
            <w:pPr>
              <w:ind w:left="142"/>
            </w:pPr>
          </w:p>
        </w:tc>
      </w:tr>
      <w:tr w:rsidR="00F83DF7" w:rsidTr="00117EB5"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F83DF7" w:rsidRPr="00962464" w:rsidRDefault="00F83DF7" w:rsidP="00117EB5">
            <w:pPr>
              <w:ind w:left="142"/>
              <w:rPr>
                <w:i/>
              </w:rPr>
            </w:pPr>
            <w:r w:rsidRPr="00962464">
              <w:rPr>
                <w:i/>
              </w:rPr>
              <w:t xml:space="preserve">Art. </w:t>
            </w:r>
            <w:r w:rsidR="00EC4A84">
              <w:rPr>
                <w:i/>
              </w:rPr>
              <w:t>53</w:t>
            </w:r>
          </w:p>
          <w:p w:rsidR="00F83DF7" w:rsidRPr="00EC4A84" w:rsidRDefault="00EC4A84" w:rsidP="00117EB5">
            <w:pPr>
              <w:ind w:left="142"/>
              <w:rPr>
                <w:i/>
              </w:rPr>
            </w:pPr>
            <w:r w:rsidRPr="00EC4A84">
              <w:rPr>
                <w:rFonts w:cs="Arial"/>
                <w:i/>
                <w:iCs/>
                <w:szCs w:val="16"/>
              </w:rPr>
              <w:t>Information</w:t>
            </w:r>
            <w:r w:rsidRPr="00EC4A84">
              <w:rPr>
                <w:rFonts w:cs="Arial"/>
                <w:i/>
                <w:iCs/>
                <w:szCs w:val="16"/>
              </w:rPr>
              <w:t>s</w:t>
            </w:r>
            <w:r w:rsidRPr="00EC4A84">
              <w:rPr>
                <w:rFonts w:cs="Arial"/>
                <w:i/>
                <w:iCs/>
                <w:szCs w:val="16"/>
              </w:rPr>
              <w:t xml:space="preserve">pflicht bei </w:t>
            </w:r>
            <w:r w:rsidR="00F5258B" w:rsidRPr="00F5258B">
              <w:rPr>
                <w:rFonts w:cs="Arial"/>
                <w:i/>
                <w:iCs/>
                <w:strike/>
                <w:color w:val="FF0000"/>
                <w:szCs w:val="16"/>
              </w:rPr>
              <w:t>p</w:t>
            </w:r>
            <w:r w:rsidR="00F5258B" w:rsidRPr="00F5258B">
              <w:rPr>
                <w:rFonts w:cs="Arial"/>
                <w:i/>
                <w:iCs/>
                <w:strike/>
                <w:color w:val="FF0000"/>
                <w:szCs w:val="16"/>
              </w:rPr>
              <w:t>o</w:t>
            </w:r>
            <w:r w:rsidR="00F5258B" w:rsidRPr="00F5258B">
              <w:rPr>
                <w:rFonts w:cs="Arial"/>
                <w:i/>
                <w:iCs/>
                <w:strike/>
                <w:color w:val="FF0000"/>
                <w:szCs w:val="16"/>
              </w:rPr>
              <w:t xml:space="preserve">tentiell </w:t>
            </w:r>
            <w:r w:rsidRPr="00EC4A84">
              <w:rPr>
                <w:rFonts w:cs="Arial"/>
                <w:i/>
                <w:iCs/>
                <w:szCs w:val="16"/>
              </w:rPr>
              <w:t>kursrel</w:t>
            </w:r>
            <w:r w:rsidRPr="00EC4A84">
              <w:rPr>
                <w:rFonts w:cs="Arial"/>
                <w:i/>
                <w:iCs/>
                <w:szCs w:val="16"/>
              </w:rPr>
              <w:t>e</w:t>
            </w:r>
            <w:r w:rsidRPr="00EC4A84">
              <w:rPr>
                <w:rFonts w:cs="Arial"/>
                <w:i/>
                <w:iCs/>
                <w:szCs w:val="16"/>
              </w:rPr>
              <w:t>vanten Tatsachen (Ad hoc-Publizität)</w:t>
            </w:r>
          </w:p>
        </w:tc>
        <w:tc>
          <w:tcPr>
            <w:tcW w:w="5244" w:type="dxa"/>
            <w:tcBorders>
              <w:left w:val="single" w:sz="4" w:space="0" w:color="auto"/>
              <w:right w:val="single" w:sz="4" w:space="0" w:color="auto"/>
            </w:tcBorders>
          </w:tcPr>
          <w:p w:rsidR="00EC4A84" w:rsidRDefault="00EC4A84" w:rsidP="00916559">
            <w:pPr>
              <w:ind w:left="142"/>
              <w:rPr>
                <w:rFonts w:cs="Arial"/>
                <w:i/>
                <w:iCs/>
                <w:szCs w:val="16"/>
              </w:rPr>
            </w:pPr>
            <w:r w:rsidRPr="007F249D">
              <w:rPr>
                <w:rFonts w:cs="Arial"/>
                <w:i/>
                <w:iCs/>
                <w:szCs w:val="16"/>
                <w:vertAlign w:val="superscript"/>
              </w:rPr>
              <w:t>1</w:t>
            </w:r>
            <w:r w:rsidRPr="007F249D">
              <w:rPr>
                <w:rFonts w:cs="Arial"/>
                <w:i/>
                <w:iCs/>
                <w:szCs w:val="16"/>
              </w:rPr>
              <w:t xml:space="preserve"> Der Emittent informiert den Markt über kursrelevante Tatsachen, welche in seinem Tätigkeitsbereich eingetreten sind. </w:t>
            </w:r>
            <w:r w:rsidR="00916559" w:rsidRPr="00916559">
              <w:rPr>
                <w:rFonts w:cs="Arial"/>
                <w:i/>
                <w:iCs/>
                <w:strike/>
                <w:color w:val="FF0000"/>
                <w:szCs w:val="16"/>
              </w:rPr>
              <w:t>Als kursrel</w:t>
            </w:r>
            <w:r w:rsidR="00916559" w:rsidRPr="00916559">
              <w:rPr>
                <w:rFonts w:cs="Arial"/>
                <w:i/>
                <w:iCs/>
                <w:strike/>
                <w:color w:val="FF0000"/>
                <w:szCs w:val="16"/>
              </w:rPr>
              <w:t>e</w:t>
            </w:r>
            <w:r w:rsidR="00916559" w:rsidRPr="00916559">
              <w:rPr>
                <w:rFonts w:cs="Arial"/>
                <w:i/>
                <w:iCs/>
                <w:strike/>
                <w:color w:val="FF0000"/>
                <w:szCs w:val="16"/>
              </w:rPr>
              <w:t>vant gelten Tatsachen, die geeignet sind, zu einer erheblichen Ä</w:t>
            </w:r>
            <w:r w:rsidR="00916559" w:rsidRPr="00916559">
              <w:rPr>
                <w:rFonts w:cs="Arial"/>
                <w:i/>
                <w:iCs/>
                <w:strike/>
                <w:color w:val="FF0000"/>
                <w:szCs w:val="16"/>
              </w:rPr>
              <w:t>n</w:t>
            </w:r>
            <w:r w:rsidR="00916559" w:rsidRPr="00916559">
              <w:rPr>
                <w:rFonts w:cs="Arial"/>
                <w:i/>
                <w:iCs/>
                <w:strike/>
                <w:color w:val="FF0000"/>
                <w:szCs w:val="16"/>
              </w:rPr>
              <w:t>derung der Kurse zu führen.</w:t>
            </w:r>
          </w:p>
          <w:p w:rsidR="00ED720B" w:rsidRPr="007F249D" w:rsidRDefault="00ED720B" w:rsidP="00117EB5">
            <w:pPr>
              <w:ind w:left="142"/>
              <w:rPr>
                <w:rFonts w:cs="Arial"/>
                <w:i/>
                <w:iCs/>
                <w:szCs w:val="16"/>
              </w:rPr>
            </w:pPr>
          </w:p>
          <w:p w:rsidR="00EC4A84" w:rsidRDefault="00EC4A84" w:rsidP="00117EB5">
            <w:pPr>
              <w:ind w:left="142"/>
              <w:rPr>
                <w:rFonts w:cs="Arial"/>
                <w:i/>
                <w:iCs/>
                <w:color w:val="FF0000"/>
                <w:szCs w:val="16"/>
              </w:rPr>
            </w:pPr>
            <w:r w:rsidRPr="007F249D">
              <w:rPr>
                <w:rFonts w:cs="Arial"/>
                <w:i/>
                <w:iCs/>
                <w:color w:val="FF0000"/>
                <w:szCs w:val="16"/>
                <w:vertAlign w:val="superscript"/>
              </w:rPr>
              <w:t xml:space="preserve">2 </w:t>
            </w:r>
            <w:r w:rsidRPr="007F249D">
              <w:rPr>
                <w:rFonts w:cs="Arial"/>
                <w:i/>
                <w:iCs/>
                <w:color w:val="FF0000"/>
                <w:szCs w:val="16"/>
              </w:rPr>
              <w:t>Als kursrelevant gelten Tatsachen, die wahrscheinlich geeignet sind, den Kurs erheblich zu beeinflussen.</w:t>
            </w:r>
          </w:p>
          <w:p w:rsidR="00ED720B" w:rsidRPr="007F249D" w:rsidRDefault="00ED720B" w:rsidP="00117EB5">
            <w:pPr>
              <w:ind w:left="142"/>
              <w:rPr>
                <w:rFonts w:cs="Arial"/>
                <w:i/>
                <w:iCs/>
                <w:color w:val="FF0000"/>
                <w:szCs w:val="16"/>
              </w:rPr>
            </w:pPr>
          </w:p>
          <w:p w:rsidR="00EC4A84" w:rsidRDefault="00EC4A84" w:rsidP="00117EB5">
            <w:pPr>
              <w:ind w:left="142"/>
              <w:rPr>
                <w:rFonts w:cs="Arial"/>
                <w:i/>
                <w:iCs/>
                <w:color w:val="FF0000"/>
                <w:szCs w:val="16"/>
              </w:rPr>
            </w:pPr>
            <w:r w:rsidRPr="007F249D">
              <w:rPr>
                <w:rFonts w:cs="Arial"/>
                <w:i/>
                <w:iCs/>
                <w:color w:val="FF0000"/>
                <w:szCs w:val="16"/>
                <w:vertAlign w:val="superscript"/>
              </w:rPr>
              <w:t>3</w:t>
            </w:r>
            <w:r w:rsidRPr="007F249D">
              <w:rPr>
                <w:rFonts w:cs="Arial"/>
                <w:i/>
                <w:iCs/>
                <w:color w:val="FF0000"/>
                <w:szCs w:val="16"/>
              </w:rPr>
              <w:t xml:space="preserve"> Erheblich ist eine Kursänderung, wenn sie das übliche Mass der Schwankungen deutlich übersteigt.</w:t>
            </w:r>
          </w:p>
          <w:p w:rsidR="00ED720B" w:rsidRPr="007F249D" w:rsidRDefault="00ED720B" w:rsidP="00117EB5">
            <w:pPr>
              <w:ind w:left="142"/>
              <w:rPr>
                <w:rFonts w:cs="Arial"/>
                <w:i/>
                <w:iCs/>
                <w:szCs w:val="16"/>
              </w:rPr>
            </w:pPr>
          </w:p>
          <w:p w:rsidR="00EC4A84" w:rsidRDefault="00EC4A84" w:rsidP="00117EB5">
            <w:pPr>
              <w:ind w:left="142"/>
              <w:rPr>
                <w:rFonts w:cs="Arial"/>
                <w:i/>
                <w:iCs/>
                <w:szCs w:val="16"/>
              </w:rPr>
            </w:pPr>
            <w:r w:rsidRPr="007F249D">
              <w:rPr>
                <w:rFonts w:cs="Arial"/>
                <w:i/>
                <w:iCs/>
                <w:color w:val="FF0000"/>
                <w:szCs w:val="16"/>
                <w:vertAlign w:val="superscript"/>
              </w:rPr>
              <w:t>4</w:t>
            </w:r>
            <w:r w:rsidR="002E4DDF">
              <w:rPr>
                <w:rFonts w:cs="Arial"/>
                <w:i/>
                <w:iCs/>
                <w:szCs w:val="16"/>
                <w:vertAlign w:val="superscript"/>
              </w:rPr>
              <w:t xml:space="preserve"> </w:t>
            </w:r>
            <w:r w:rsidRPr="007F249D">
              <w:rPr>
                <w:rFonts w:cs="Arial"/>
                <w:i/>
                <w:iCs/>
                <w:szCs w:val="16"/>
              </w:rPr>
              <w:t>Der Emittent informiert, sobald er von der Tatsache in ihren w</w:t>
            </w:r>
            <w:r w:rsidRPr="007F249D">
              <w:rPr>
                <w:rFonts w:cs="Arial"/>
                <w:i/>
                <w:iCs/>
                <w:szCs w:val="16"/>
              </w:rPr>
              <w:t>e</w:t>
            </w:r>
            <w:r w:rsidRPr="007F249D">
              <w:rPr>
                <w:rFonts w:cs="Arial"/>
                <w:i/>
                <w:iCs/>
                <w:szCs w:val="16"/>
              </w:rPr>
              <w:t>sentlichen Punkten Kenntnis hat.</w:t>
            </w:r>
          </w:p>
          <w:p w:rsidR="00ED720B" w:rsidRPr="007F249D" w:rsidRDefault="00ED720B" w:rsidP="00117EB5">
            <w:pPr>
              <w:ind w:left="142"/>
              <w:rPr>
                <w:rFonts w:cs="Arial"/>
                <w:i/>
                <w:iCs/>
                <w:szCs w:val="16"/>
              </w:rPr>
            </w:pPr>
          </w:p>
          <w:p w:rsidR="00F83DF7" w:rsidRPr="00A9328D" w:rsidRDefault="00EC4A84" w:rsidP="00117EB5">
            <w:pPr>
              <w:ind w:left="142"/>
              <w:rPr>
                <w:rFonts w:cs="Arial"/>
                <w:szCs w:val="16"/>
              </w:rPr>
            </w:pPr>
            <w:r w:rsidRPr="007F249D">
              <w:rPr>
                <w:rFonts w:cs="Arial"/>
                <w:i/>
                <w:iCs/>
                <w:color w:val="FF0000"/>
                <w:szCs w:val="16"/>
                <w:vertAlign w:val="superscript"/>
              </w:rPr>
              <w:t>5</w:t>
            </w:r>
            <w:r w:rsidRPr="007F249D">
              <w:rPr>
                <w:rFonts w:cs="Arial"/>
                <w:i/>
                <w:iCs/>
                <w:szCs w:val="16"/>
              </w:rPr>
              <w:t xml:space="preserve"> Die Bekanntmachung ist so vorzunehmen, dass die Gleichbehan</w:t>
            </w:r>
            <w:r w:rsidRPr="007F249D">
              <w:rPr>
                <w:rFonts w:cs="Arial"/>
                <w:i/>
                <w:iCs/>
                <w:szCs w:val="16"/>
              </w:rPr>
              <w:t>d</w:t>
            </w:r>
            <w:r w:rsidRPr="007F249D">
              <w:rPr>
                <w:rFonts w:cs="Arial"/>
                <w:i/>
                <w:iCs/>
                <w:szCs w:val="16"/>
              </w:rPr>
              <w:t>lung der Marktteilnehmer gewährleistet ist.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:rsidR="00C4530C" w:rsidRDefault="00EB5A0C" w:rsidP="00117EB5">
            <w:pPr>
              <w:ind w:left="142"/>
              <w:jc w:val="both"/>
            </w:pPr>
            <w:r>
              <w:t xml:space="preserve">Art. 53 Abs. 2 </w:t>
            </w:r>
            <w:r w:rsidR="00A105A1">
              <w:t xml:space="preserve">KR </w:t>
            </w:r>
            <w:r>
              <w:t xml:space="preserve">beinhalten neu eine „Legaldefinition“ des Begriffs </w:t>
            </w:r>
            <w:r w:rsidR="00232820">
              <w:t xml:space="preserve">der </w:t>
            </w:r>
            <w:r>
              <w:t>Kursrelevanz: Tatsachen, deren Bekanntwerden wahrscheinlich dazu führen wird, dass der Kurs sich erheblich ändert, sind als kursrelevant einzustufen</w:t>
            </w:r>
            <w:r w:rsidR="00232820">
              <w:t>.</w:t>
            </w:r>
            <w:r>
              <w:t xml:space="preserve"> </w:t>
            </w:r>
            <w:r w:rsidR="00232820">
              <w:t>Sie müssen</w:t>
            </w:r>
            <w:r>
              <w:t xml:space="preserve"> demzufolge gemäss den Vorschriften der Ad hoc-Publizität b</w:t>
            </w:r>
            <w:r>
              <w:t>e</w:t>
            </w:r>
            <w:r>
              <w:t xml:space="preserve">kannt </w:t>
            </w:r>
            <w:r w:rsidR="00232820">
              <w:t>gegeben werden</w:t>
            </w:r>
            <w:r>
              <w:t xml:space="preserve"> (Veröffentlichung einer Ad hoc-Mitteilung).</w:t>
            </w:r>
            <w:r w:rsidR="00A105A1">
              <w:t xml:space="preserve"> Es ha</w:t>
            </w:r>
            <w:r w:rsidR="00A105A1">
              <w:t>n</w:t>
            </w:r>
            <w:r w:rsidR="00A105A1">
              <w:t xml:space="preserve">delt sich wie bisher um eine Betrachtungsweise </w:t>
            </w:r>
            <w:r w:rsidR="00A105A1" w:rsidRPr="00232820">
              <w:rPr>
                <w:i/>
              </w:rPr>
              <w:t>ex ante</w:t>
            </w:r>
            <w:r w:rsidR="00A105A1">
              <w:t>.</w:t>
            </w:r>
            <w:r w:rsidR="00C4530C">
              <w:t xml:space="preserve"> </w:t>
            </w:r>
          </w:p>
          <w:p w:rsidR="00232820" w:rsidRDefault="00232820" w:rsidP="00117EB5">
            <w:pPr>
              <w:ind w:left="142"/>
              <w:jc w:val="both"/>
            </w:pPr>
          </w:p>
          <w:p w:rsidR="00F83DF7" w:rsidRDefault="00C4530C" w:rsidP="00117EB5">
            <w:pPr>
              <w:ind w:left="142"/>
              <w:jc w:val="both"/>
            </w:pPr>
            <w:r>
              <w:t>Der frühere Begriff „</w:t>
            </w:r>
            <w:r w:rsidRPr="00F5258B">
              <w:t xml:space="preserve">potentiell“ wird </w:t>
            </w:r>
            <w:r w:rsidR="00F5258B" w:rsidRPr="00F5258B">
              <w:t xml:space="preserve">in der Legaldefinition durch </w:t>
            </w:r>
            <w:r w:rsidR="00F5258B">
              <w:t xml:space="preserve">den Begriff </w:t>
            </w:r>
            <w:r w:rsidRPr="00F5258B">
              <w:t>„wahrscheinlich“ ersetzt</w:t>
            </w:r>
            <w:r>
              <w:t xml:space="preserve">. </w:t>
            </w:r>
            <w:r w:rsidR="00292FE3">
              <w:t>„</w:t>
            </w:r>
            <w:r w:rsidR="00C51669">
              <w:t>Wahrscheinlich</w:t>
            </w:r>
            <w:r w:rsidR="00292FE3">
              <w:t>“</w:t>
            </w:r>
            <w:r w:rsidR="00C51669">
              <w:t xml:space="preserve"> ist eine mögliche Kursänderung, wenn die Chance einer Änderung </w:t>
            </w:r>
            <w:r w:rsidR="00183064">
              <w:t xml:space="preserve">vermutungsweise </w:t>
            </w:r>
            <w:r w:rsidR="00C51669">
              <w:t>über 50 Prozent liegt.</w:t>
            </w:r>
          </w:p>
          <w:p w:rsidR="00232820" w:rsidRDefault="00232820" w:rsidP="00117EB5">
            <w:pPr>
              <w:ind w:left="142"/>
              <w:jc w:val="both"/>
            </w:pPr>
          </w:p>
          <w:p w:rsidR="00A105A1" w:rsidRDefault="00292FE3" w:rsidP="00117EB5">
            <w:pPr>
              <w:ind w:left="142"/>
              <w:jc w:val="both"/>
            </w:pPr>
            <w:r>
              <w:t>In Abs. 3 wird</w:t>
            </w:r>
            <w:r w:rsidR="00A105A1">
              <w:t xml:space="preserve"> der Begriff „erheblich“ definiert: Eine Kursänderung ist dann als erheblich anzusehen, wenn sie das übliche Mass von Kursschwanku</w:t>
            </w:r>
            <w:r w:rsidR="00A105A1">
              <w:t>n</w:t>
            </w:r>
            <w:r w:rsidR="00A105A1">
              <w:t xml:space="preserve">gen übertrifft. </w:t>
            </w:r>
            <w:r w:rsidR="00C51669">
              <w:t>Dies wird im geltenden Recht nicht im KR</w:t>
            </w:r>
            <w:r>
              <w:t>,</w:t>
            </w:r>
            <w:r w:rsidR="00C51669">
              <w:t xml:space="preserve"> sondern in der RLAhP </w:t>
            </w:r>
            <w:r>
              <w:t>festgehalten</w:t>
            </w:r>
            <w:r w:rsidR="00C51669">
              <w:t xml:space="preserve"> (Art. 4 RLAhP). Die Beurteilung der Erheblichkeit e</w:t>
            </w:r>
            <w:r w:rsidR="00C51669">
              <w:t>r</w:t>
            </w:r>
            <w:r w:rsidR="00C51669">
              <w:t xml:space="preserve">folgt </w:t>
            </w:r>
            <w:r w:rsidR="00A105A1">
              <w:t xml:space="preserve">jeweils im Einzelfall aufgrund </w:t>
            </w:r>
            <w:r w:rsidR="00C51669">
              <w:t xml:space="preserve">der </w:t>
            </w:r>
            <w:r w:rsidR="00A105A1">
              <w:t>konkreten Umstände</w:t>
            </w:r>
            <w:r w:rsidR="00117EB5">
              <w:t>.</w:t>
            </w:r>
            <w:r w:rsidR="00A105A1">
              <w:t xml:space="preserve"> </w:t>
            </w:r>
          </w:p>
          <w:p w:rsidR="00232820" w:rsidRDefault="00232820" w:rsidP="00117EB5">
            <w:pPr>
              <w:ind w:left="142"/>
              <w:jc w:val="both"/>
            </w:pPr>
          </w:p>
          <w:p w:rsidR="00C4530C" w:rsidRDefault="00A01AA3" w:rsidP="00117EB5">
            <w:pPr>
              <w:ind w:left="142"/>
              <w:jc w:val="both"/>
            </w:pPr>
            <w:r>
              <w:t xml:space="preserve">Aufgrund des Wechsels der Terminologie sowie der neuen Legaldefinition wird in der RLAhP überall der </w:t>
            </w:r>
            <w:r w:rsidRPr="00F5258B">
              <w:t>Begriff „potentiell“ gestrichen</w:t>
            </w:r>
            <w:r w:rsidR="00183064">
              <w:t xml:space="preserve"> (s. unten)</w:t>
            </w:r>
            <w:r w:rsidRPr="00F5258B">
              <w:t>.</w:t>
            </w:r>
          </w:p>
        </w:tc>
      </w:tr>
    </w:tbl>
    <w:p w:rsidR="00F83DF7" w:rsidRDefault="00F83DF7" w:rsidP="00C826F2"/>
    <w:tbl>
      <w:tblPr>
        <w:tblStyle w:val="TableGrid"/>
        <w:tblW w:w="0" w:type="auto"/>
        <w:tblLayout w:type="fixed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2"/>
        <w:gridCol w:w="5207"/>
        <w:gridCol w:w="5814"/>
      </w:tblGrid>
      <w:tr w:rsidR="00C947CB" w:rsidTr="00117E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50467" w:rsidRDefault="00A50467" w:rsidP="00117EB5">
            <w:pPr>
              <w:ind w:left="142"/>
            </w:pPr>
            <w:r>
              <w:t xml:space="preserve">Artikel </w:t>
            </w:r>
            <w:r w:rsidR="00FE09F6">
              <w:t>bzw.</w:t>
            </w:r>
          </w:p>
          <w:p w:rsidR="00A50467" w:rsidRDefault="00FE09F6" w:rsidP="00117EB5">
            <w:pPr>
              <w:ind w:left="142"/>
            </w:pPr>
            <w:r>
              <w:t>Ziffer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7CB" w:rsidRDefault="00A50467" w:rsidP="00117EB5">
            <w:pPr>
              <w:ind w:left="142"/>
            </w:pPr>
            <w:r>
              <w:t>Text</w:t>
            </w:r>
            <w:r w:rsidR="006C4F32">
              <w:t xml:space="preserve"> VE </w:t>
            </w:r>
            <w:r w:rsidR="00714225">
              <w:t>RLAhP</w:t>
            </w:r>
            <w:r w:rsidR="00FE09F6">
              <w:t xml:space="preserve"> im „mark-up“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47CB" w:rsidRDefault="00D55F17" w:rsidP="00117EB5">
            <w:pPr>
              <w:ind w:left="142"/>
            </w:pPr>
            <w:r>
              <w:t>Erläuterung</w:t>
            </w:r>
            <w:r w:rsidR="00FE09F6">
              <w:t>en</w:t>
            </w:r>
            <w:r w:rsidR="00782109">
              <w:t xml:space="preserve"> von SIX Exchange Regulation</w:t>
            </w:r>
          </w:p>
          <w:p w:rsidR="000D6488" w:rsidRDefault="000D6488" w:rsidP="00117EB5">
            <w:pPr>
              <w:ind w:left="142"/>
            </w:pPr>
          </w:p>
        </w:tc>
      </w:tr>
      <w:tr w:rsidR="00E44FE1" w:rsidTr="00117EB5"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E44FE1" w:rsidRPr="00962464" w:rsidRDefault="00E44FE1" w:rsidP="00117EB5">
            <w:pPr>
              <w:ind w:left="142"/>
              <w:rPr>
                <w:i/>
              </w:rPr>
            </w:pPr>
            <w:r>
              <w:rPr>
                <w:b/>
              </w:rPr>
              <w:t>Titel: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E44FE1" w:rsidRDefault="00E44FE1" w:rsidP="00117EB5">
            <w:pPr>
              <w:tabs>
                <w:tab w:val="left" w:pos="1134"/>
              </w:tabs>
              <w:ind w:left="142"/>
            </w:pPr>
            <w:r w:rsidRPr="00E44FE1">
              <w:rPr>
                <w:b/>
                <w:strike/>
                <w:color w:val="FF0000"/>
              </w:rPr>
              <w:t xml:space="preserve">POTENTIELL </w:t>
            </w:r>
            <w:r w:rsidRPr="00911579">
              <w:rPr>
                <w:b/>
              </w:rPr>
              <w:t>KURSRELEVANTE TATSACHEN</w:t>
            </w:r>
          </w:p>
          <w:p w:rsidR="00E44FE1" w:rsidRPr="00A9328D" w:rsidRDefault="00E44FE1" w:rsidP="00117EB5">
            <w:pPr>
              <w:ind w:left="142"/>
              <w:rPr>
                <w:rFonts w:cs="Arial"/>
                <w:iCs/>
                <w:szCs w:val="16"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E44FE1" w:rsidRDefault="00E44FE1" w:rsidP="00117EB5">
            <w:pPr>
              <w:ind w:left="142"/>
            </w:pPr>
          </w:p>
        </w:tc>
      </w:tr>
      <w:tr w:rsidR="00C947CB" w:rsidTr="00117EB5"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C947CB" w:rsidRPr="00962464" w:rsidRDefault="00FE09F6" w:rsidP="00117EB5">
            <w:pPr>
              <w:ind w:left="142"/>
              <w:rPr>
                <w:i/>
              </w:rPr>
            </w:pPr>
            <w:r w:rsidRPr="00962464">
              <w:rPr>
                <w:i/>
              </w:rPr>
              <w:t xml:space="preserve">Art. </w:t>
            </w:r>
            <w:r w:rsidR="00E44FE1">
              <w:rPr>
                <w:i/>
              </w:rPr>
              <w:t>3</w:t>
            </w:r>
          </w:p>
          <w:p w:rsidR="00FE09F6" w:rsidRPr="00E44FE1" w:rsidRDefault="00E44FE1" w:rsidP="00117EB5">
            <w:pPr>
              <w:tabs>
                <w:tab w:val="left" w:pos="1134"/>
              </w:tabs>
              <w:ind w:left="142"/>
              <w:rPr>
                <w:i/>
              </w:rPr>
            </w:pPr>
            <w:r w:rsidRPr="00691252">
              <w:rPr>
                <w:i/>
                <w:strike/>
                <w:color w:val="FF0000"/>
              </w:rPr>
              <w:t>Potentiell</w:t>
            </w:r>
            <w:r w:rsidRPr="00E44FE1">
              <w:rPr>
                <w:i/>
                <w:strike/>
                <w:color w:val="FF0000"/>
              </w:rPr>
              <w:t xml:space="preserve"> </w:t>
            </w:r>
            <w:r w:rsidR="00A01AA3">
              <w:rPr>
                <w:i/>
              </w:rPr>
              <w:t>K</w:t>
            </w:r>
            <w:r>
              <w:rPr>
                <w:i/>
              </w:rPr>
              <w:t>ur</w:t>
            </w:r>
            <w:r>
              <w:rPr>
                <w:i/>
              </w:rPr>
              <w:t>s</w:t>
            </w:r>
            <w:r>
              <w:rPr>
                <w:i/>
              </w:rPr>
              <w:t>relevante Tats</w:t>
            </w:r>
            <w:r>
              <w:rPr>
                <w:i/>
              </w:rPr>
              <w:t>a</w:t>
            </w:r>
            <w:r>
              <w:rPr>
                <w:i/>
              </w:rPr>
              <w:t>chen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C947CB" w:rsidRPr="00EC19EC" w:rsidRDefault="00E44FE1" w:rsidP="00117EB5">
            <w:pPr>
              <w:tabs>
                <w:tab w:val="left" w:pos="1134"/>
              </w:tabs>
              <w:ind w:left="142"/>
              <w:rPr>
                <w:rFonts w:cs="Arial"/>
                <w:i/>
                <w:szCs w:val="16"/>
              </w:rPr>
            </w:pPr>
            <w:r w:rsidRPr="00EC19EC">
              <w:rPr>
                <w:i/>
              </w:rPr>
              <w:t xml:space="preserve">Bekanntgabepflichtig sind nur qualifizierte Ereignisse </w:t>
            </w:r>
            <w:r w:rsidRPr="00EC19EC">
              <w:rPr>
                <w:i/>
                <w:color w:val="FF0000"/>
              </w:rPr>
              <w:t>von erhebl</w:t>
            </w:r>
            <w:r w:rsidRPr="00EC19EC">
              <w:rPr>
                <w:i/>
                <w:color w:val="FF0000"/>
              </w:rPr>
              <w:t>i</w:t>
            </w:r>
            <w:r w:rsidRPr="00EC19EC">
              <w:rPr>
                <w:i/>
                <w:color w:val="FF0000"/>
              </w:rPr>
              <w:t>cher Relevanz,</w:t>
            </w:r>
            <w:r w:rsidRPr="00EC19EC">
              <w:rPr>
                <w:i/>
              </w:rPr>
              <w:t xml:space="preserve"> </w:t>
            </w:r>
            <w:r w:rsidRPr="00EC19EC">
              <w:rPr>
                <w:i/>
                <w:strike/>
                <w:color w:val="FF0000"/>
              </w:rPr>
              <w:t>Um nach Art. 53 KR relevant zu werden, muss ein Ereignis von erheblicher Kursrelevanz und damit</w:t>
            </w:r>
            <w:r w:rsidRPr="00EC19EC">
              <w:rPr>
                <w:i/>
              </w:rPr>
              <w:t xml:space="preserve"> </w:t>
            </w:r>
            <w:r w:rsidRPr="00EC19EC">
              <w:rPr>
                <w:i/>
                <w:color w:val="FF0000"/>
              </w:rPr>
              <w:t xml:space="preserve">die </w:t>
            </w:r>
            <w:r w:rsidRPr="00EC19EC">
              <w:rPr>
                <w:i/>
              </w:rPr>
              <w:t xml:space="preserve">geeignet </w:t>
            </w:r>
            <w:r w:rsidRPr="00EC19EC">
              <w:rPr>
                <w:i/>
                <w:strike/>
                <w:color w:val="FF0000"/>
              </w:rPr>
              <w:t xml:space="preserve">sein </w:t>
            </w:r>
            <w:r w:rsidRPr="00EC19EC">
              <w:rPr>
                <w:i/>
                <w:color w:val="FF0000"/>
              </w:rPr>
              <w:t>sind</w:t>
            </w:r>
            <w:r w:rsidRPr="00EC19EC">
              <w:rPr>
                <w:i/>
              </w:rPr>
              <w:t>, den durchschnittlichen Marktteilnehmer in seinem Anlageen</w:t>
            </w:r>
            <w:r w:rsidRPr="00EC19EC">
              <w:rPr>
                <w:i/>
              </w:rPr>
              <w:t>t</w:t>
            </w:r>
            <w:r w:rsidRPr="00EC19EC">
              <w:rPr>
                <w:i/>
              </w:rPr>
              <w:t>scheid zu beeinflussen.</w:t>
            </w: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C947CB" w:rsidRDefault="00A01AA3" w:rsidP="00117EB5">
            <w:pPr>
              <w:ind w:left="142"/>
            </w:pPr>
            <w:r>
              <w:t xml:space="preserve">Als Folge der Einführung einer Legaldefinition des Begriffs der Kursrelevanz in Art. 53 Abs. 2 </w:t>
            </w:r>
            <w:r w:rsidR="00FA3607">
              <w:t xml:space="preserve">VE </w:t>
            </w:r>
            <w:r>
              <w:t>KR wird Art. 3 angepasst</w:t>
            </w:r>
            <w:r w:rsidR="00FA3607">
              <w:t xml:space="preserve"> (s. oben)</w:t>
            </w:r>
            <w:r>
              <w:t>.</w:t>
            </w:r>
          </w:p>
        </w:tc>
      </w:tr>
      <w:tr w:rsidR="00C947CB" w:rsidTr="00117EB5"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C947CB" w:rsidRPr="00962464" w:rsidRDefault="00FE09F6" w:rsidP="00117EB5">
            <w:pPr>
              <w:ind w:left="142"/>
              <w:rPr>
                <w:i/>
              </w:rPr>
            </w:pPr>
            <w:r w:rsidRPr="00962464">
              <w:rPr>
                <w:i/>
              </w:rPr>
              <w:t xml:space="preserve">Art. </w:t>
            </w:r>
            <w:r w:rsidR="00EC19EC">
              <w:rPr>
                <w:i/>
              </w:rPr>
              <w:t>4</w:t>
            </w:r>
          </w:p>
          <w:p w:rsidR="00EC19EC" w:rsidRPr="00EC19EC" w:rsidRDefault="00EC19EC" w:rsidP="00117EB5">
            <w:pPr>
              <w:ind w:left="142"/>
              <w:rPr>
                <w:i/>
                <w:strike/>
                <w:color w:val="FF0000"/>
              </w:rPr>
            </w:pPr>
            <w:r w:rsidRPr="00EC19EC">
              <w:rPr>
                <w:i/>
                <w:strike/>
                <w:color w:val="FF0000"/>
              </w:rPr>
              <w:t>Erheblichkeit</w:t>
            </w:r>
          </w:p>
          <w:p w:rsidR="00950605" w:rsidRPr="00EC19EC" w:rsidRDefault="00EC19EC" w:rsidP="00117EB5">
            <w:pPr>
              <w:ind w:left="142"/>
              <w:rPr>
                <w:i/>
                <w:color w:val="FF0000"/>
              </w:rPr>
            </w:pPr>
            <w:r w:rsidRPr="00EC19EC">
              <w:rPr>
                <w:i/>
                <w:color w:val="FF0000"/>
              </w:rPr>
              <w:t xml:space="preserve">Beurteilung </w:t>
            </w:r>
            <w:r w:rsidR="00741480">
              <w:rPr>
                <w:i/>
                <w:color w:val="FF0000"/>
              </w:rPr>
              <w:t>der Kursrelevanz</w:t>
            </w:r>
          </w:p>
          <w:p w:rsidR="00FE09F6" w:rsidRPr="00962464" w:rsidRDefault="00FE09F6" w:rsidP="00117EB5">
            <w:pPr>
              <w:ind w:left="142"/>
              <w:rPr>
                <w:i/>
              </w:rPr>
            </w:pP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EC19EC" w:rsidRDefault="00EC19EC" w:rsidP="00117EB5">
            <w:pPr>
              <w:tabs>
                <w:tab w:val="left" w:pos="1134"/>
              </w:tabs>
              <w:ind w:left="142"/>
              <w:rPr>
                <w:i/>
                <w:strike/>
                <w:color w:val="FF0000"/>
              </w:rPr>
            </w:pPr>
            <w:r w:rsidRPr="00EC19EC">
              <w:rPr>
                <w:i/>
                <w:strike/>
                <w:color w:val="FF0000"/>
                <w:vertAlign w:val="superscript"/>
              </w:rPr>
              <w:t>1</w:t>
            </w:r>
            <w:r w:rsidRPr="00EC19EC">
              <w:rPr>
                <w:i/>
                <w:strike/>
                <w:color w:val="FF0000"/>
              </w:rPr>
              <w:t xml:space="preserve"> Von einer erheblichen Kursrelevanz ist dann auszugehen, wenn eine das übliche Mass der Schwankungen deutlich übersteigende Kursänderung zu erwarten ist.</w:t>
            </w:r>
          </w:p>
          <w:p w:rsidR="00EC19EC" w:rsidRPr="00EC19EC" w:rsidRDefault="00EC19EC" w:rsidP="00117EB5">
            <w:pPr>
              <w:tabs>
                <w:tab w:val="left" w:pos="1134"/>
              </w:tabs>
              <w:ind w:left="142"/>
              <w:rPr>
                <w:i/>
                <w:strike/>
                <w:color w:val="FF0000"/>
              </w:rPr>
            </w:pPr>
          </w:p>
          <w:p w:rsidR="00EC19EC" w:rsidRPr="00EC19EC" w:rsidRDefault="00EC19EC" w:rsidP="00117EB5">
            <w:pPr>
              <w:autoSpaceDE w:val="0"/>
              <w:autoSpaceDN w:val="0"/>
              <w:ind w:left="142"/>
              <w:rPr>
                <w:i/>
                <w:color w:val="FF0000"/>
              </w:rPr>
            </w:pPr>
            <w:r w:rsidRPr="00C76AD4">
              <w:rPr>
                <w:i/>
                <w:strike/>
                <w:color w:val="FF0000"/>
                <w:vertAlign w:val="superscript"/>
              </w:rPr>
              <w:t xml:space="preserve">2 </w:t>
            </w:r>
            <w:r w:rsidR="00C76AD4">
              <w:rPr>
                <w:i/>
                <w:color w:val="FF0000"/>
                <w:vertAlign w:val="superscript"/>
              </w:rPr>
              <w:t xml:space="preserve">1 </w:t>
            </w:r>
            <w:r w:rsidRPr="00EC19EC">
              <w:rPr>
                <w:i/>
              </w:rPr>
              <w:t>Die Beurteilung, ob eine Tatsache wahrscheinlich geeignet ist, zu einer erheblichen Änderung der Kurse zu führen, ist jeweils im ko</w:t>
            </w:r>
            <w:r w:rsidRPr="00EC19EC">
              <w:rPr>
                <w:i/>
              </w:rPr>
              <w:t>n</w:t>
            </w:r>
            <w:r w:rsidRPr="00EC19EC">
              <w:rPr>
                <w:i/>
              </w:rPr>
              <w:t xml:space="preserve">kreten Einzelfall vorzunehmen. </w:t>
            </w:r>
            <w:r w:rsidRPr="00EC19EC">
              <w:rPr>
                <w:i/>
                <w:color w:val="FF0000"/>
              </w:rPr>
              <w:t>Es gibt</w:t>
            </w:r>
            <w:r>
              <w:rPr>
                <w:i/>
                <w:color w:val="FF0000"/>
              </w:rPr>
              <w:t xml:space="preserve"> grundsätzlich</w:t>
            </w:r>
            <w:r w:rsidRPr="00EC19EC">
              <w:rPr>
                <w:i/>
                <w:color w:val="FF0000"/>
              </w:rPr>
              <w:t xml:space="preserve"> keine Tats</w:t>
            </w:r>
            <w:r w:rsidRPr="00EC19EC">
              <w:rPr>
                <w:i/>
                <w:color w:val="FF0000"/>
              </w:rPr>
              <w:t>a</w:t>
            </w:r>
            <w:r w:rsidRPr="00EC19EC">
              <w:rPr>
                <w:i/>
                <w:color w:val="FF0000"/>
              </w:rPr>
              <w:t xml:space="preserve">chen, die stets als kursrelevant einzustufen sind. </w:t>
            </w:r>
          </w:p>
          <w:p w:rsidR="00EC19EC" w:rsidRDefault="00EC19EC" w:rsidP="00117EB5">
            <w:pPr>
              <w:autoSpaceDE w:val="0"/>
              <w:autoSpaceDN w:val="0"/>
              <w:ind w:left="142"/>
              <w:rPr>
                <w:i/>
                <w:color w:val="FF0000"/>
              </w:rPr>
            </w:pPr>
          </w:p>
          <w:p w:rsidR="00C947CB" w:rsidRDefault="007F249D" w:rsidP="00117EB5">
            <w:pPr>
              <w:ind w:left="142"/>
              <w:rPr>
                <w:i/>
                <w:color w:val="FF0000"/>
              </w:rPr>
            </w:pPr>
            <w:r>
              <w:rPr>
                <w:i/>
                <w:color w:val="FF0000"/>
                <w:vertAlign w:val="superscript"/>
              </w:rPr>
              <w:t xml:space="preserve">2 </w:t>
            </w:r>
            <w:r w:rsidRPr="00090CA9">
              <w:rPr>
                <w:i/>
                <w:color w:val="FF0000"/>
              </w:rPr>
              <w:t>Der Emittent trifft seinen Entscheid im Rahmen seines pflichtg</w:t>
            </w:r>
            <w:r w:rsidRPr="00090CA9">
              <w:rPr>
                <w:i/>
                <w:color w:val="FF0000"/>
              </w:rPr>
              <w:t>e</w:t>
            </w:r>
            <w:r w:rsidRPr="00090CA9">
              <w:rPr>
                <w:i/>
                <w:color w:val="FF0000"/>
              </w:rPr>
              <w:t>mässen Ermessens</w:t>
            </w:r>
            <w:r>
              <w:rPr>
                <w:i/>
                <w:color w:val="FF0000"/>
              </w:rPr>
              <w:t xml:space="preserve"> unter Einhaltung der gesellschaftsinternen Kompetenzordnung</w:t>
            </w:r>
            <w:r w:rsidRPr="00090CA9">
              <w:rPr>
                <w:i/>
                <w:color w:val="FF0000"/>
              </w:rPr>
              <w:t>. Der Entscheid muss nachvollziehbar sein.</w:t>
            </w:r>
          </w:p>
          <w:p w:rsidR="00741480" w:rsidRDefault="00741480" w:rsidP="00117EB5">
            <w:pPr>
              <w:ind w:left="142"/>
              <w:rPr>
                <w:i/>
                <w:color w:val="FF0000"/>
              </w:rPr>
            </w:pPr>
          </w:p>
          <w:p w:rsidR="00741480" w:rsidRPr="00A9328D" w:rsidRDefault="00741480" w:rsidP="00117EB5">
            <w:pPr>
              <w:ind w:left="142"/>
              <w:rPr>
                <w:rFonts w:cs="Arial"/>
                <w:szCs w:val="16"/>
              </w:rPr>
            </w:pPr>
            <w:r w:rsidRPr="00741480">
              <w:rPr>
                <w:i/>
                <w:color w:val="FF0000"/>
                <w:vertAlign w:val="superscript"/>
              </w:rPr>
              <w:t xml:space="preserve">3 </w:t>
            </w:r>
            <w:r w:rsidRPr="00741480">
              <w:rPr>
                <w:i/>
                <w:color w:val="FF0000"/>
              </w:rPr>
              <w:t>Geschäftsbericht und Zwischenb</w:t>
            </w:r>
            <w:r w:rsidR="00B3036F">
              <w:rPr>
                <w:i/>
                <w:color w:val="FF0000"/>
              </w:rPr>
              <w:t>erichte gemäss Art. 49 und Art. </w:t>
            </w:r>
            <w:r w:rsidRPr="00741480">
              <w:rPr>
                <w:i/>
                <w:color w:val="FF0000"/>
              </w:rPr>
              <w:t>50 Kotierungsreglement müssen stets nach den Vorschriften zur Ad hoc-Publizität veröffentlicht werden.</w:t>
            </w: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4505C5" w:rsidRDefault="00A01AA3" w:rsidP="00117EB5">
            <w:pPr>
              <w:ind w:left="142"/>
              <w:jc w:val="both"/>
            </w:pPr>
            <w:r>
              <w:t>Da der Begriff der Erheblichkeit neu in Art. 53 Abs. 3</w:t>
            </w:r>
            <w:r w:rsidR="00C51669">
              <w:t xml:space="preserve"> VE</w:t>
            </w:r>
            <w:r>
              <w:t xml:space="preserve"> KR definiert wird, wird die bisherige Fassung von Art. 4 Abs. 1 überflüssig und deshalb gestr</w:t>
            </w:r>
            <w:r>
              <w:t>i</w:t>
            </w:r>
            <w:r>
              <w:t>chen.</w:t>
            </w:r>
          </w:p>
          <w:p w:rsidR="00C51669" w:rsidRDefault="00C51669" w:rsidP="00117EB5">
            <w:pPr>
              <w:ind w:left="142"/>
              <w:jc w:val="both"/>
            </w:pPr>
          </w:p>
          <w:p w:rsidR="00D15F03" w:rsidRDefault="00747071" w:rsidP="00117EB5">
            <w:pPr>
              <w:ind w:left="142"/>
              <w:jc w:val="both"/>
            </w:pPr>
            <w:r>
              <w:t>Abs. 2 wird neu zu Abs. 1. Die Bestimmung wird ergänzt durch die Festste</w:t>
            </w:r>
            <w:r>
              <w:t>l</w:t>
            </w:r>
            <w:r>
              <w:t xml:space="preserve">lung, dass es grundsätzlich keine Tatsachen gibt, die stets als kursrelevant einzustufen sind. Es ist eine Beurteilung im Einzelfall notwendig. Dies gilt </w:t>
            </w:r>
            <w:r w:rsidR="00C51669">
              <w:t>unter anderem auch</w:t>
            </w:r>
            <w:r>
              <w:t xml:space="preserve"> im Hinblick auf Änderungen in der personellen Z</w:t>
            </w:r>
            <w:r>
              <w:t>u</w:t>
            </w:r>
            <w:r>
              <w:t>sammensetzung von Verwaltungsrat und Geschäftsleitung. Es obliegt den Emittent</w:t>
            </w:r>
            <w:r w:rsidR="00D33516">
              <w:t>en</w:t>
            </w:r>
            <w:r w:rsidR="00691252">
              <w:t>,</w:t>
            </w:r>
            <w:r>
              <w:t xml:space="preserve"> bei jeder Änderung jeweils zu prüfen, ob der Neuzugang oder der Abgang eines Mitglieds in </w:t>
            </w:r>
            <w:r w:rsidR="00C51669">
              <w:t>einem dieser beiden</w:t>
            </w:r>
            <w:r>
              <w:t xml:space="preserve"> Führungsgremien als kursrelevant einzustufen ist.</w:t>
            </w:r>
            <w:r w:rsidR="00741480">
              <w:t xml:space="preserve"> </w:t>
            </w:r>
          </w:p>
          <w:p w:rsidR="00D15F03" w:rsidRDefault="00D15F03" w:rsidP="00117EB5">
            <w:pPr>
              <w:ind w:left="142"/>
              <w:jc w:val="both"/>
            </w:pPr>
          </w:p>
          <w:p w:rsidR="00741480" w:rsidRDefault="00741480" w:rsidP="00117EB5">
            <w:pPr>
              <w:ind w:left="142"/>
              <w:jc w:val="both"/>
            </w:pPr>
            <w:r>
              <w:t xml:space="preserve">Eine Ausnahme zu diesem Grundsatz findet sich in Abs. 3: Finanzberichte (namentlich Geschäfts- und Halbjahresberichte) sind stets mittels einer Ad hoc-Mitteilung zu publizieren. Dies entspricht bereits heute der Best Practice fast aller </w:t>
            </w:r>
            <w:r w:rsidR="00AF180C">
              <w:t>Emittenten an der SIX Swiss Exchange sowie der Praxis an and</w:t>
            </w:r>
            <w:r w:rsidR="00AF180C">
              <w:t>e</w:t>
            </w:r>
            <w:r w:rsidR="00AF180C">
              <w:t xml:space="preserve">ren Börsenplätzen. </w:t>
            </w:r>
            <w:r>
              <w:t xml:space="preserve">Da von Seiten der Emittenten </w:t>
            </w:r>
            <w:r w:rsidR="00C51669">
              <w:t>jedoch häufig der Wunsch nach klareren Vorschriften geäussert</w:t>
            </w:r>
            <w:r>
              <w:t xml:space="preserve"> wird, </w:t>
            </w:r>
            <w:r w:rsidR="00AF180C">
              <w:t xml:space="preserve">wird </w:t>
            </w:r>
            <w:r w:rsidR="00C51669">
              <w:t>dies neu explizit</w:t>
            </w:r>
            <w:r w:rsidR="00FD697C">
              <w:t xml:space="preserve"> klar gestellt</w:t>
            </w:r>
            <w:r w:rsidR="00C51669">
              <w:t>.</w:t>
            </w:r>
          </w:p>
          <w:p w:rsidR="00D15F03" w:rsidRDefault="00D15F03" w:rsidP="00117EB5">
            <w:pPr>
              <w:ind w:left="142"/>
              <w:jc w:val="both"/>
            </w:pPr>
          </w:p>
          <w:p w:rsidR="00D15F03" w:rsidRDefault="00D15F03" w:rsidP="00117EB5">
            <w:pPr>
              <w:ind w:left="142"/>
              <w:jc w:val="both"/>
            </w:pPr>
            <w:r>
              <w:t>In Abs. 2 wird festgehalten, dass der Emittent die Beurteilung, ob eine I</w:t>
            </w:r>
            <w:r>
              <w:t>n</w:t>
            </w:r>
            <w:r>
              <w:t>formation kursrelevant ist, in pflichtgemässe</w:t>
            </w:r>
            <w:r w:rsidR="00D33516">
              <w:t>m</w:t>
            </w:r>
            <w:r>
              <w:t xml:space="preserve"> Ermessen zu treffen</w:t>
            </w:r>
            <w:r w:rsidR="00715EE9">
              <w:t xml:space="preserve"> hat</w:t>
            </w:r>
            <w:r>
              <w:t>. Der Ents</w:t>
            </w:r>
            <w:r w:rsidR="00715EE9">
              <w:t>cheid muss nachvollziehbar sein. A</w:t>
            </w:r>
            <w:r>
              <w:t xml:space="preserve">ndernfalls ist davon auszugehen, </w:t>
            </w:r>
            <w:r>
              <w:lastRenderedPageBreak/>
              <w:t>dass die Gesellschaft regelwidrig die Grenzen des ihr zustehenden Erme</w:t>
            </w:r>
            <w:r>
              <w:t>s</w:t>
            </w:r>
            <w:r>
              <w:t>sens nicht eingehalten hat.</w:t>
            </w:r>
          </w:p>
          <w:p w:rsidR="00722308" w:rsidRDefault="00722308" w:rsidP="00117EB5">
            <w:pPr>
              <w:ind w:left="142"/>
              <w:jc w:val="both"/>
            </w:pPr>
          </w:p>
          <w:p w:rsidR="00D15F03" w:rsidRDefault="00D15F03" w:rsidP="00117EB5">
            <w:pPr>
              <w:ind w:left="142"/>
              <w:jc w:val="both"/>
            </w:pPr>
            <w:r>
              <w:t>Abs. 2 stellt</w:t>
            </w:r>
            <w:r w:rsidR="00FD697C">
              <w:t xml:space="preserve"> weiter implizit</w:t>
            </w:r>
            <w:r>
              <w:t xml:space="preserve"> klar, dass </w:t>
            </w:r>
            <w:r w:rsidR="00715EE9">
              <w:t>die Vorschriften zur</w:t>
            </w:r>
            <w:r>
              <w:t xml:space="preserve"> Ad hoc-Publizität</w:t>
            </w:r>
            <w:r w:rsidR="00715EE9">
              <w:t xml:space="preserve"> die bundesrechtlichen Vorschriften nicht derogieren können</w:t>
            </w:r>
            <w:r>
              <w:t xml:space="preserve">. </w:t>
            </w:r>
            <w:r w:rsidR="00715EE9">
              <w:t xml:space="preserve">Es steht der Gesellschaft grundsätzlich eine angemessene </w:t>
            </w:r>
            <w:r w:rsidR="00212F45">
              <w:t xml:space="preserve">kurze </w:t>
            </w:r>
            <w:r w:rsidR="00715EE9">
              <w:t>Zeitspanne zur Verf</w:t>
            </w:r>
            <w:r w:rsidR="00715EE9">
              <w:t>ü</w:t>
            </w:r>
            <w:r w:rsidR="00715EE9">
              <w:t xml:space="preserve">gung, um über die Notwendigkeit der Publikation einer Ad hoc-Mitteilung zu entscheiden. </w:t>
            </w:r>
            <w:r>
              <w:t>Der Emittent hat sich so zu organisieren, dass in Fällen zeitl</w:t>
            </w:r>
            <w:r>
              <w:t>i</w:t>
            </w:r>
            <w:r>
              <w:t>cher Dringlichkeit</w:t>
            </w:r>
            <w:r w:rsidR="00715EE9">
              <w:t xml:space="preserve"> (bspw. Auftreten eines Lecks, mögliche Gewinnwarnung etc.)</w:t>
            </w:r>
            <w:r>
              <w:t>, rasch ein Beschluss gefasst werden kann.</w:t>
            </w:r>
            <w:r w:rsidR="00976273">
              <w:t xml:space="preserve"> </w:t>
            </w:r>
          </w:p>
        </w:tc>
      </w:tr>
      <w:tr w:rsidR="00C947CB" w:rsidTr="00117EB5"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FE09F6" w:rsidRPr="00962464" w:rsidRDefault="00FE09F6" w:rsidP="00117EB5">
            <w:pPr>
              <w:ind w:left="142"/>
              <w:rPr>
                <w:i/>
              </w:rPr>
            </w:pPr>
            <w:r w:rsidRPr="00962464">
              <w:rPr>
                <w:i/>
              </w:rPr>
              <w:lastRenderedPageBreak/>
              <w:t>Art. 5</w:t>
            </w:r>
          </w:p>
          <w:p w:rsidR="00C947CB" w:rsidRPr="00962464" w:rsidRDefault="00021C22" w:rsidP="00117EB5">
            <w:pPr>
              <w:ind w:left="142"/>
              <w:rPr>
                <w:i/>
              </w:rPr>
            </w:pPr>
            <w:r w:rsidRPr="007759C7">
              <w:rPr>
                <w:i/>
              </w:rPr>
              <w:t>Zeitpunkt der Bekanntgabe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021C22" w:rsidRPr="00021C22" w:rsidRDefault="00021C22" w:rsidP="00117EB5">
            <w:pPr>
              <w:tabs>
                <w:tab w:val="left" w:pos="1134"/>
              </w:tabs>
              <w:ind w:left="142"/>
              <w:rPr>
                <w:i/>
              </w:rPr>
            </w:pPr>
            <w:r w:rsidRPr="00021C22">
              <w:rPr>
                <w:i/>
              </w:rPr>
              <w:t xml:space="preserve">Eine </w:t>
            </w:r>
            <w:r w:rsidRPr="00021C22">
              <w:rPr>
                <w:i/>
                <w:strike/>
                <w:color w:val="FF0000"/>
              </w:rPr>
              <w:t>potentiell</w:t>
            </w:r>
            <w:r w:rsidRPr="00021C22">
              <w:rPr>
                <w:i/>
              </w:rPr>
              <w:t xml:space="preserve"> kursrelevante Tatsache im Sinne von Art. 53 </w:t>
            </w:r>
            <w:r w:rsidRPr="00021C22">
              <w:rPr>
                <w:i/>
                <w:strike/>
                <w:color w:val="FF0000"/>
              </w:rPr>
              <w:t>Abs. 1</w:t>
            </w:r>
            <w:r w:rsidRPr="00021C22">
              <w:rPr>
                <w:i/>
                <w:color w:val="FF0000"/>
              </w:rPr>
              <w:t xml:space="preserve"> </w:t>
            </w:r>
            <w:r w:rsidRPr="00021C22">
              <w:rPr>
                <w:i/>
              </w:rPr>
              <w:t>KR ist vom Emittenten zu veröffentlichen, sobald er von der Tats</w:t>
            </w:r>
            <w:r w:rsidRPr="00021C22">
              <w:rPr>
                <w:i/>
              </w:rPr>
              <w:t>a</w:t>
            </w:r>
            <w:r w:rsidRPr="00021C22">
              <w:rPr>
                <w:i/>
              </w:rPr>
              <w:t xml:space="preserve">che in den wesentlichen Punkten Kenntnis hat (Art. 53 Abs. </w:t>
            </w:r>
            <w:r w:rsidRPr="00021C22">
              <w:rPr>
                <w:i/>
                <w:strike/>
                <w:color w:val="FF0000"/>
              </w:rPr>
              <w:t>2</w:t>
            </w:r>
            <w:r>
              <w:rPr>
                <w:i/>
              </w:rPr>
              <w:t xml:space="preserve"> </w:t>
            </w:r>
            <w:r w:rsidRPr="00021C22">
              <w:rPr>
                <w:i/>
                <w:color w:val="FF0000"/>
              </w:rPr>
              <w:t>4</w:t>
            </w:r>
            <w:r>
              <w:rPr>
                <w:i/>
              </w:rPr>
              <w:t xml:space="preserve"> </w:t>
            </w:r>
            <w:r w:rsidRPr="00021C22">
              <w:rPr>
                <w:i/>
              </w:rPr>
              <w:t>KR).</w:t>
            </w:r>
          </w:p>
          <w:p w:rsidR="00C947CB" w:rsidRPr="00A9328D" w:rsidRDefault="00C947CB" w:rsidP="00117EB5">
            <w:pPr>
              <w:ind w:left="142"/>
              <w:rPr>
                <w:rFonts w:cs="Arial"/>
                <w:szCs w:val="16"/>
              </w:rPr>
            </w:pP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C947CB" w:rsidRDefault="00976273" w:rsidP="00117EB5">
            <w:pPr>
              <w:ind w:left="142"/>
            </w:pPr>
            <w:r>
              <w:t xml:space="preserve">Die Änderungen stehen im Zusammenhang mit der Revision von Art. 53 </w:t>
            </w:r>
            <w:r w:rsidR="00FD697C">
              <w:t xml:space="preserve">VE </w:t>
            </w:r>
            <w:r>
              <w:t>KR (s. oben).</w:t>
            </w:r>
          </w:p>
        </w:tc>
      </w:tr>
      <w:tr w:rsidR="00C947CB" w:rsidTr="00117EB5"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C947CB" w:rsidRPr="00962464" w:rsidRDefault="00A9328D" w:rsidP="00117EB5">
            <w:pPr>
              <w:ind w:left="142"/>
              <w:rPr>
                <w:i/>
              </w:rPr>
            </w:pPr>
            <w:r w:rsidRPr="00962464">
              <w:rPr>
                <w:i/>
              </w:rPr>
              <w:t xml:space="preserve">Art. </w:t>
            </w:r>
            <w:r w:rsidR="00021C22">
              <w:rPr>
                <w:i/>
              </w:rPr>
              <w:t>6</w:t>
            </w:r>
          </w:p>
          <w:p w:rsidR="00A9328D" w:rsidRPr="00962464" w:rsidRDefault="00021C22" w:rsidP="00117EB5">
            <w:pPr>
              <w:ind w:left="142"/>
              <w:rPr>
                <w:i/>
              </w:rPr>
            </w:pPr>
            <w:r w:rsidRPr="007759C7">
              <w:rPr>
                <w:i/>
              </w:rPr>
              <w:t>Gebot der Gleichbehan</w:t>
            </w:r>
            <w:r w:rsidRPr="007759C7">
              <w:rPr>
                <w:i/>
              </w:rPr>
              <w:t>d</w:t>
            </w:r>
            <w:r w:rsidRPr="007759C7">
              <w:rPr>
                <w:i/>
              </w:rPr>
              <w:t>lung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C947CB" w:rsidRPr="00021C22" w:rsidRDefault="00021C22" w:rsidP="00117EB5">
            <w:pPr>
              <w:ind w:left="142"/>
              <w:rPr>
                <w:rFonts w:cs="Arial"/>
                <w:i/>
                <w:szCs w:val="16"/>
              </w:rPr>
            </w:pPr>
            <w:r w:rsidRPr="00021C22">
              <w:rPr>
                <w:i/>
              </w:rPr>
              <w:t xml:space="preserve">Die Information der Öffentlichkeit soll gewährleisten, dass alle Marktteilnehmer in gleicher Weise die Möglichkeit haben, von </w:t>
            </w:r>
            <w:r w:rsidRPr="00021C22">
              <w:rPr>
                <w:i/>
                <w:strike/>
                <w:color w:val="FF0000"/>
              </w:rPr>
              <w:t>p</w:t>
            </w:r>
            <w:r w:rsidRPr="00021C22">
              <w:rPr>
                <w:i/>
                <w:strike/>
                <w:color w:val="FF0000"/>
              </w:rPr>
              <w:t>o</w:t>
            </w:r>
            <w:r w:rsidRPr="00021C22">
              <w:rPr>
                <w:i/>
                <w:strike/>
                <w:color w:val="FF0000"/>
              </w:rPr>
              <w:t xml:space="preserve">tentiell </w:t>
            </w:r>
            <w:r w:rsidRPr="00021C22">
              <w:rPr>
                <w:i/>
              </w:rPr>
              <w:t>kursrelevanten Tatsachen Kenntnis zu nehmen. Eine sele</w:t>
            </w:r>
            <w:r w:rsidRPr="00021C22">
              <w:rPr>
                <w:i/>
              </w:rPr>
              <w:t>k</w:t>
            </w:r>
            <w:r w:rsidRPr="00021C22">
              <w:rPr>
                <w:i/>
              </w:rPr>
              <w:t>tive Information von Marktteilnehmern verstösst gegen das Gleic</w:t>
            </w:r>
            <w:r w:rsidRPr="00021C22">
              <w:rPr>
                <w:i/>
              </w:rPr>
              <w:t>h</w:t>
            </w:r>
            <w:r w:rsidRPr="00021C22">
              <w:rPr>
                <w:i/>
              </w:rPr>
              <w:t>behandlungsgebot.</w:t>
            </w: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A9328D" w:rsidRDefault="00976273" w:rsidP="00117EB5">
            <w:pPr>
              <w:ind w:left="142"/>
            </w:pPr>
            <w:r>
              <w:t xml:space="preserve">Die Änderungen stehen im Zusammenhang mit der Revision von Art. 53 </w:t>
            </w:r>
            <w:r w:rsidR="00FD697C">
              <w:t xml:space="preserve">VE </w:t>
            </w:r>
            <w:r>
              <w:t>KR (s. oben).</w:t>
            </w:r>
          </w:p>
        </w:tc>
      </w:tr>
      <w:tr w:rsidR="00A9328D" w:rsidTr="00117EB5"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A9328D" w:rsidRPr="00962464" w:rsidRDefault="00021C22" w:rsidP="00117EB5">
            <w:pPr>
              <w:ind w:left="142"/>
              <w:rPr>
                <w:i/>
              </w:rPr>
            </w:pPr>
            <w:r>
              <w:rPr>
                <w:i/>
              </w:rPr>
              <w:t>Art. 11</w:t>
            </w:r>
          </w:p>
          <w:p w:rsidR="00A9328D" w:rsidRPr="00962464" w:rsidRDefault="00021C22" w:rsidP="00117EB5">
            <w:pPr>
              <w:ind w:left="142"/>
              <w:rPr>
                <w:i/>
              </w:rPr>
            </w:pPr>
            <w:r w:rsidRPr="007759C7">
              <w:rPr>
                <w:i/>
              </w:rPr>
              <w:t>Handelskritische Zeit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A9328D" w:rsidRPr="00A9328D" w:rsidRDefault="00B31A40" w:rsidP="00117EB5">
            <w:pPr>
              <w:tabs>
                <w:tab w:val="left" w:pos="1134"/>
              </w:tabs>
              <w:ind w:left="142"/>
              <w:rPr>
                <w:rFonts w:cs="Arial"/>
                <w:szCs w:val="16"/>
              </w:rPr>
            </w:pPr>
            <w:r w:rsidRPr="00B31A40">
              <w:rPr>
                <w:i/>
              </w:rPr>
              <w:t xml:space="preserve">Mitteilungen mit </w:t>
            </w:r>
            <w:r w:rsidRPr="00B31A40">
              <w:rPr>
                <w:i/>
                <w:strike/>
                <w:color w:val="FF0000"/>
              </w:rPr>
              <w:t>potentiell</w:t>
            </w:r>
            <w:r w:rsidRPr="00B31A40">
              <w:rPr>
                <w:i/>
              </w:rPr>
              <w:t xml:space="preserve"> kursrelevantem Inhalt sind nach Möglic</w:t>
            </w:r>
            <w:r w:rsidRPr="00B31A40">
              <w:rPr>
                <w:i/>
              </w:rPr>
              <w:t>h</w:t>
            </w:r>
            <w:r w:rsidRPr="00B31A40">
              <w:rPr>
                <w:i/>
              </w:rPr>
              <w:t>kei</w:t>
            </w:r>
            <w:r>
              <w:rPr>
                <w:i/>
              </w:rPr>
              <w:t>t 90 </w:t>
            </w:r>
            <w:r w:rsidRPr="00B31A40">
              <w:rPr>
                <w:i/>
              </w:rPr>
              <w:t>Minuten vor Handelsbeginn oder nach Handelsschluss zu publizieren</w:t>
            </w:r>
            <w:r w:rsidRPr="002D2354">
              <w:t>.</w:t>
            </w: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A9328D" w:rsidRDefault="00BB5CDF" w:rsidP="00117EB5">
            <w:pPr>
              <w:ind w:left="142"/>
            </w:pPr>
            <w:r>
              <w:t xml:space="preserve">Die Änderungen stehen im Zusammenhang mit der Revision von Art. 53 </w:t>
            </w:r>
            <w:r w:rsidR="00FD697C">
              <w:t xml:space="preserve">VE </w:t>
            </w:r>
            <w:r>
              <w:t>KR (s. oben).</w:t>
            </w:r>
          </w:p>
        </w:tc>
      </w:tr>
      <w:tr w:rsidR="00A9328D" w:rsidTr="00117EB5"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A9328D" w:rsidRPr="00962464" w:rsidRDefault="006E133B" w:rsidP="00117EB5">
            <w:pPr>
              <w:ind w:left="142"/>
              <w:rPr>
                <w:i/>
              </w:rPr>
            </w:pPr>
            <w:r>
              <w:rPr>
                <w:i/>
              </w:rPr>
              <w:t>Art. 16</w:t>
            </w:r>
          </w:p>
          <w:p w:rsidR="00A9328D" w:rsidRPr="00962464" w:rsidRDefault="006E133B" w:rsidP="00117EB5">
            <w:pPr>
              <w:ind w:left="142"/>
              <w:rPr>
                <w:i/>
              </w:rPr>
            </w:pPr>
            <w:r>
              <w:rPr>
                <w:i/>
              </w:rPr>
              <w:t>Grundsatz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A9328D" w:rsidRPr="00962464" w:rsidRDefault="006E133B" w:rsidP="00117EB5">
            <w:pPr>
              <w:tabs>
                <w:tab w:val="left" w:pos="1134"/>
              </w:tabs>
              <w:ind w:left="142"/>
              <w:rPr>
                <w:rFonts w:cs="Arial"/>
                <w:szCs w:val="16"/>
              </w:rPr>
            </w:pPr>
            <w:r w:rsidRPr="006E133B">
              <w:rPr>
                <w:i/>
                <w:vertAlign w:val="superscript"/>
              </w:rPr>
              <w:t>1</w:t>
            </w:r>
            <w:r w:rsidRPr="006E133B">
              <w:rPr>
                <w:i/>
              </w:rPr>
              <w:t xml:space="preserve"> Von einem Bekanntgabeaufschub is</w:t>
            </w:r>
            <w:r w:rsidR="00BB5CDF">
              <w:rPr>
                <w:i/>
              </w:rPr>
              <w:t>t dann die Rede, wenn nach Art. </w:t>
            </w:r>
            <w:r w:rsidRPr="006E133B">
              <w:rPr>
                <w:i/>
              </w:rPr>
              <w:t xml:space="preserve">53 </w:t>
            </w:r>
            <w:r w:rsidRPr="006E133B">
              <w:rPr>
                <w:i/>
                <w:strike/>
                <w:color w:val="FF0000"/>
              </w:rPr>
              <w:t>Abs. 1</w:t>
            </w:r>
            <w:r w:rsidRPr="006E133B">
              <w:rPr>
                <w:i/>
                <w:color w:val="FF0000"/>
              </w:rPr>
              <w:t xml:space="preserve"> </w:t>
            </w:r>
            <w:r w:rsidRPr="006E133B">
              <w:rPr>
                <w:i/>
              </w:rPr>
              <w:t xml:space="preserve">KR alle Voraussetzungen hinsichtlich der Publikation einer </w:t>
            </w:r>
            <w:r w:rsidRPr="006E133B">
              <w:rPr>
                <w:i/>
                <w:strike/>
                <w:color w:val="FF0000"/>
              </w:rPr>
              <w:t>potentiell</w:t>
            </w:r>
            <w:r w:rsidRPr="006E133B">
              <w:rPr>
                <w:i/>
              </w:rPr>
              <w:t xml:space="preserve"> kursrelevanten Tatsache erfüllt sind, der Emittent die Publikation jedoch berechtigterweise noch nicht vornimmt.</w:t>
            </w: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207F11" w:rsidRDefault="00BB5CDF" w:rsidP="00117EB5">
            <w:pPr>
              <w:ind w:left="142"/>
            </w:pPr>
            <w:r>
              <w:t xml:space="preserve">Die Änderungen stehen im Zusammenhang mit der Revision von Art. 53 </w:t>
            </w:r>
            <w:r w:rsidR="00FD697C">
              <w:t xml:space="preserve">VE </w:t>
            </w:r>
            <w:r>
              <w:t>KR (s. oben).</w:t>
            </w:r>
          </w:p>
        </w:tc>
      </w:tr>
      <w:tr w:rsidR="006E133B" w:rsidTr="00117EB5"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</w:tcPr>
          <w:p w:rsidR="006E133B" w:rsidRDefault="006E133B" w:rsidP="00117EB5">
            <w:pPr>
              <w:ind w:left="142"/>
              <w:rPr>
                <w:i/>
              </w:rPr>
            </w:pPr>
            <w:r>
              <w:rPr>
                <w:i/>
              </w:rPr>
              <w:t>Art. 17</w:t>
            </w:r>
          </w:p>
          <w:p w:rsidR="006E133B" w:rsidRDefault="006E133B" w:rsidP="00117EB5">
            <w:pPr>
              <w:ind w:left="142"/>
              <w:rPr>
                <w:i/>
              </w:rPr>
            </w:pPr>
            <w:r>
              <w:rPr>
                <w:i/>
              </w:rPr>
              <w:t>Informationsleck</w:t>
            </w:r>
          </w:p>
        </w:tc>
        <w:tc>
          <w:tcPr>
            <w:tcW w:w="5207" w:type="dxa"/>
            <w:tcBorders>
              <w:left w:val="single" w:sz="4" w:space="0" w:color="auto"/>
              <w:right w:val="single" w:sz="4" w:space="0" w:color="auto"/>
            </w:tcBorders>
          </w:tcPr>
          <w:p w:rsidR="006E133B" w:rsidRPr="006E133B" w:rsidRDefault="006E133B" w:rsidP="00117EB5">
            <w:pPr>
              <w:tabs>
                <w:tab w:val="left" w:pos="1134"/>
              </w:tabs>
              <w:ind w:left="142"/>
              <w:rPr>
                <w:i/>
                <w:vertAlign w:val="superscript"/>
              </w:rPr>
            </w:pPr>
            <w:r w:rsidRPr="006E133B">
              <w:rPr>
                <w:i/>
                <w:vertAlign w:val="superscript"/>
              </w:rPr>
              <w:t>2</w:t>
            </w:r>
            <w:r w:rsidRPr="006E133B">
              <w:rPr>
                <w:i/>
              </w:rPr>
              <w:t xml:space="preserve"> Tritt ein Leck auf, so hat die Bekanntgabe der Tatsache sofort zu erfolgen, auch wenn eine spätere Publikation geplant war. Die SIX </w:t>
            </w:r>
            <w:r w:rsidRPr="006E133B">
              <w:rPr>
                <w:i/>
              </w:rPr>
              <w:lastRenderedPageBreak/>
              <w:t>Exchange Regulation ist unverzüglich telefonisch zu benachricht</w:t>
            </w:r>
            <w:r w:rsidRPr="006E133B">
              <w:rPr>
                <w:i/>
              </w:rPr>
              <w:t>i</w:t>
            </w:r>
            <w:r w:rsidRPr="006E133B">
              <w:rPr>
                <w:i/>
              </w:rPr>
              <w:t xml:space="preserve">gen, wenn das Leck während der </w:t>
            </w:r>
            <w:r w:rsidRPr="006E133B">
              <w:rPr>
                <w:i/>
                <w:strike/>
                <w:color w:val="FF0000"/>
              </w:rPr>
              <w:t>Handelszeit</w:t>
            </w:r>
            <w:r w:rsidRPr="006E133B">
              <w:rPr>
                <w:i/>
              </w:rPr>
              <w:t xml:space="preserve"> </w:t>
            </w:r>
            <w:r w:rsidRPr="006E133B">
              <w:rPr>
                <w:i/>
                <w:color w:val="FF0000"/>
              </w:rPr>
              <w:t>handelskritischen</w:t>
            </w:r>
            <w:r w:rsidRPr="006E133B">
              <w:rPr>
                <w:i/>
              </w:rPr>
              <w:t xml:space="preserve"> </w:t>
            </w:r>
            <w:r w:rsidRPr="00BB5CDF">
              <w:rPr>
                <w:i/>
                <w:color w:val="FF0000"/>
              </w:rPr>
              <w:t>Zeit</w:t>
            </w:r>
            <w:r w:rsidRPr="006E133B">
              <w:rPr>
                <w:i/>
              </w:rPr>
              <w:t xml:space="preserve"> auftritt.</w:t>
            </w:r>
          </w:p>
        </w:tc>
        <w:tc>
          <w:tcPr>
            <w:tcW w:w="5814" w:type="dxa"/>
            <w:tcBorders>
              <w:left w:val="single" w:sz="4" w:space="0" w:color="auto"/>
              <w:right w:val="single" w:sz="4" w:space="0" w:color="auto"/>
            </w:tcBorders>
          </w:tcPr>
          <w:p w:rsidR="006E133B" w:rsidRDefault="00BB5CDF" w:rsidP="00117EB5">
            <w:pPr>
              <w:ind w:left="142"/>
            </w:pPr>
            <w:r>
              <w:lastRenderedPageBreak/>
              <w:t>In Abs. 2 wird neu von “handelskritischer Zeit“ anstatt von „Handelszeit“ g</w:t>
            </w:r>
            <w:r>
              <w:t>e</w:t>
            </w:r>
            <w:r>
              <w:t>sprochen. Es handelt sich um eine Klarstellung redaktioneller Natur. Mater</w:t>
            </w:r>
            <w:r>
              <w:t>i</w:t>
            </w:r>
            <w:r>
              <w:lastRenderedPageBreak/>
              <w:t>ell ändert sich nicht</w:t>
            </w:r>
            <w:r w:rsidR="008041B5">
              <w:t>s</w:t>
            </w:r>
            <w:r>
              <w:t>. Die Emittenten müssen sich nach wie vor mit</w:t>
            </w:r>
            <w:r w:rsidR="00FD697C">
              <w:t xml:space="preserve"> </w:t>
            </w:r>
            <w:r>
              <w:t xml:space="preserve">SIX Exchange Regulation in Verbindung setzen, wenn </w:t>
            </w:r>
            <w:r w:rsidR="00FD697C">
              <w:t xml:space="preserve">an einem Börsentag </w:t>
            </w:r>
            <w:r>
              <w:t>zw</w:t>
            </w:r>
            <w:r>
              <w:t>i</w:t>
            </w:r>
            <w:r>
              <w:t>schen 7.30 und 17.30 Uhr ein Leck auftritt.</w:t>
            </w:r>
          </w:p>
        </w:tc>
      </w:tr>
    </w:tbl>
    <w:p w:rsidR="00C947CB" w:rsidRDefault="00C947CB" w:rsidP="00C826F2"/>
    <w:p w:rsidR="001543B5" w:rsidRPr="00C826F2" w:rsidRDefault="001543B5" w:rsidP="00171CC5">
      <w:bookmarkStart w:id="2" w:name="Enclosures"/>
      <w:bookmarkEnd w:id="2"/>
    </w:p>
    <w:sectPr w:rsidR="001543B5" w:rsidRPr="00C826F2" w:rsidSect="00C947C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1701" w:right="2807" w:bottom="851" w:left="1418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9D" w:rsidRPr="00C826F2" w:rsidRDefault="009A659D">
      <w:r w:rsidRPr="00C826F2">
        <w:separator/>
      </w:r>
    </w:p>
  </w:endnote>
  <w:endnote w:type="continuationSeparator" w:id="0">
    <w:p w:rsidR="009A659D" w:rsidRPr="00C826F2" w:rsidRDefault="009A659D">
      <w:r w:rsidRPr="00C826F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 Roman">
    <w:altName w:val="Corbe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5F" w:rsidRDefault="003D1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88208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2171D" w:rsidRDefault="00D2171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D5F" w:rsidRPr="003D1D5F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7</w:t>
        </w:r>
      </w:p>
    </w:sdtContent>
  </w:sdt>
  <w:p w:rsidR="00470F74" w:rsidRDefault="00470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5F" w:rsidRDefault="003D1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9D" w:rsidRPr="00C826F2" w:rsidRDefault="009A659D">
      <w:r w:rsidRPr="00C826F2">
        <w:separator/>
      </w:r>
    </w:p>
  </w:footnote>
  <w:footnote w:type="continuationSeparator" w:id="0">
    <w:p w:rsidR="009A659D" w:rsidRPr="00C826F2" w:rsidRDefault="009A659D">
      <w:r w:rsidRPr="00C826F2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5F" w:rsidRDefault="003D1D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7F0" w:rsidRPr="007E73B5" w:rsidRDefault="00C826F2">
    <w:pPr>
      <w:pStyle w:val="Header"/>
      <w:rPr>
        <w:color w:val="FFFFFF"/>
      </w:rPr>
    </w:pPr>
    <w:bookmarkStart w:id="3" w:name="LogoPn"/>
    <w:r>
      <w:rPr>
        <w:noProof/>
        <w:color w:val="FFFFFF"/>
        <w:lang w:val="en-US" w:eastAsia="ja-JP"/>
      </w:rPr>
      <w:drawing>
        <wp:anchor distT="0" distB="0" distL="114300" distR="114300" simplePos="0" relativeHeight="251664896" behindDoc="1" locked="1" layoutInCell="1" allowOverlap="1" wp14:anchorId="77ADE5D0" wp14:editId="65564F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419975" cy="723900"/>
          <wp:effectExtent l="0" t="0" r="9525" b="0"/>
          <wp:wrapNone/>
          <wp:docPr id="2" name="Oaw.2007073117505982890682.02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9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27F0" w:rsidRPr="007E73B5">
      <w:rPr>
        <w:color w:val="FFFFFF"/>
      </w:rPr>
      <w:t> </w:t>
    </w:r>
    <w:bookmarkEnd w:id="3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D5F" w:rsidRDefault="003D1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083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8C69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64B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8CD3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9A78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FC6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4813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CD4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22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34FC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0D9A7A74"/>
    <w:multiLevelType w:val="hybridMultilevel"/>
    <w:tmpl w:val="CF1A9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997818"/>
    <w:multiLevelType w:val="multilevel"/>
    <w:tmpl w:val="084E07A0"/>
    <w:numStyleLink w:val="Formatvorlage2"/>
  </w:abstractNum>
  <w:abstractNum w:abstractNumId="13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53757E0"/>
    <w:multiLevelType w:val="multilevel"/>
    <w:tmpl w:val="E92E2A82"/>
    <w:numStyleLink w:val="Formatvorlage1"/>
  </w:abstractNum>
  <w:abstractNum w:abstractNumId="15">
    <w:nsid w:val="255F6AE1"/>
    <w:multiLevelType w:val="multilevel"/>
    <w:tmpl w:val="084E07A0"/>
    <w:numStyleLink w:val="Formatvorlage2"/>
  </w:abstractNum>
  <w:abstractNum w:abstractNumId="16">
    <w:nsid w:val="25D7700A"/>
    <w:multiLevelType w:val="multilevel"/>
    <w:tmpl w:val="99861A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17">
    <w:nsid w:val="2C142623"/>
    <w:multiLevelType w:val="multilevel"/>
    <w:tmpl w:val="084E07A0"/>
    <w:numStyleLink w:val="Formatvorlage2"/>
  </w:abstractNum>
  <w:abstractNum w:abstractNumId="18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DB6CD0"/>
    <w:multiLevelType w:val="multilevel"/>
    <w:tmpl w:val="F0C8DA88"/>
    <w:name w:val="2007071614014442322377"/>
    <w:lvl w:ilvl="0">
      <w:start w:val="1"/>
      <w:numFmt w:val="low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1">
    <w:nsid w:val="3D1B76D7"/>
    <w:multiLevelType w:val="multilevel"/>
    <w:tmpl w:val="084E07A0"/>
    <w:styleLink w:val="Formatvorlage2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22">
    <w:nsid w:val="43BF3EBA"/>
    <w:multiLevelType w:val="multilevel"/>
    <w:tmpl w:val="E92E2A82"/>
    <w:numStyleLink w:val="Formatvorlage1"/>
  </w:abstractNum>
  <w:abstractNum w:abstractNumId="23">
    <w:nsid w:val="48534CD2"/>
    <w:multiLevelType w:val="hybridMultilevel"/>
    <w:tmpl w:val="1848F476"/>
    <w:lvl w:ilvl="0" w:tplc="51C44EC4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Frutiger-Light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5217B"/>
    <w:multiLevelType w:val="hybridMultilevel"/>
    <w:tmpl w:val="0A0E10D4"/>
    <w:lvl w:ilvl="0" w:tplc="01742FFA">
      <w:numFmt w:val="bullet"/>
      <w:lvlText w:val="-"/>
      <w:lvlJc w:val="left"/>
      <w:pPr>
        <w:ind w:left="-63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5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256516E"/>
    <w:multiLevelType w:val="multilevel"/>
    <w:tmpl w:val="084E07A0"/>
    <w:numStyleLink w:val="Formatvorlage2"/>
  </w:abstractNum>
  <w:abstractNum w:abstractNumId="28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B96383A"/>
    <w:multiLevelType w:val="multilevel"/>
    <w:tmpl w:val="E92E2A82"/>
    <w:styleLink w:val="Formatvorlage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abstractNum w:abstractNumId="3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1">
    <w:nsid w:val="79A62B85"/>
    <w:multiLevelType w:val="hybridMultilevel"/>
    <w:tmpl w:val="B6B85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742FF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C1B1C"/>
    <w:multiLevelType w:val="multilevel"/>
    <w:tmpl w:val="1CC882EA"/>
    <w:lvl w:ilvl="0">
      <w:start w:val="1"/>
      <w:numFmt w:val="bullet"/>
      <w:pStyle w:val="ListWithCheckboxes"/>
      <w:lvlText w:val=""/>
      <w:lvlJc w:val="left"/>
      <w:pPr>
        <w:tabs>
          <w:tab w:val="num" w:pos="340"/>
        </w:tabs>
        <w:ind w:left="340" w:hanging="340"/>
      </w:pPr>
      <w:rPr>
        <w:rFonts w:ascii="ZapfDingbats" w:hAnsi="ZapfDingbats" w:hint="default"/>
        <w:sz w:val="22"/>
      </w:rPr>
    </w:lvl>
    <w:lvl w:ilvl="1">
      <w:start w:val="1"/>
      <w:numFmt w:val="bullet"/>
      <w:lvlRestart w:val="0"/>
      <w:lvlText w:val=""/>
      <w:lvlJc w:val="left"/>
      <w:pPr>
        <w:tabs>
          <w:tab w:val="num" w:pos="680"/>
        </w:tabs>
        <w:ind w:left="680" w:hanging="340"/>
      </w:pPr>
      <w:rPr>
        <w:rFonts w:ascii="ZapfDingbats" w:hAnsi="ZapfDingbats" w:hint="default"/>
      </w:rPr>
    </w:lvl>
    <w:lvl w:ilvl="2">
      <w:start w:val="1"/>
      <w:numFmt w:val="bullet"/>
      <w:lvlRestart w:val="0"/>
      <w:lvlText w:val=""/>
      <w:lvlJc w:val="left"/>
      <w:pPr>
        <w:tabs>
          <w:tab w:val="num" w:pos="1021"/>
        </w:tabs>
        <w:ind w:left="1021" w:hanging="341"/>
      </w:pPr>
      <w:rPr>
        <w:rFonts w:ascii="ZapfDingbats" w:hAnsi="ZapfDingbats" w:hint="default"/>
      </w:rPr>
    </w:lvl>
    <w:lvl w:ilvl="3">
      <w:start w:val="1"/>
      <w:numFmt w:val="bullet"/>
      <w:lvlRestart w:val="0"/>
      <w:lvlText w:val=""/>
      <w:lvlJc w:val="left"/>
      <w:pPr>
        <w:tabs>
          <w:tab w:val="num" w:pos="1361"/>
        </w:tabs>
        <w:ind w:left="1361" w:hanging="340"/>
      </w:pPr>
      <w:rPr>
        <w:rFonts w:ascii="ZapfDingbats" w:hAnsi="ZapfDingbats" w:hint="default"/>
      </w:rPr>
    </w:lvl>
    <w:lvl w:ilvl="4">
      <w:start w:val="1"/>
      <w:numFmt w:val="bullet"/>
      <w:lvlRestart w:val="0"/>
      <w:lvlText w:val=""/>
      <w:lvlJc w:val="left"/>
      <w:pPr>
        <w:tabs>
          <w:tab w:val="num" w:pos="1701"/>
        </w:tabs>
        <w:ind w:left="1701" w:hanging="340"/>
      </w:pPr>
      <w:rPr>
        <w:rFonts w:ascii="ZapfDingbats" w:hAnsi="ZapfDingbats" w:hint="default"/>
      </w:rPr>
    </w:lvl>
    <w:lvl w:ilvl="5">
      <w:start w:val="1"/>
      <w:numFmt w:val="bullet"/>
      <w:lvlRestart w:val="0"/>
      <w:lvlText w:val=""/>
      <w:lvlJc w:val="left"/>
      <w:pPr>
        <w:tabs>
          <w:tab w:val="num" w:pos="2041"/>
        </w:tabs>
        <w:ind w:left="2041" w:hanging="340"/>
      </w:pPr>
      <w:rPr>
        <w:rFonts w:ascii="ZapfDingbats" w:hAnsi="ZapfDingbats" w:hint="default"/>
      </w:rPr>
    </w:lvl>
    <w:lvl w:ilvl="6">
      <w:start w:val="1"/>
      <w:numFmt w:val="bullet"/>
      <w:lvlRestart w:val="0"/>
      <w:lvlText w:val=""/>
      <w:lvlJc w:val="left"/>
      <w:pPr>
        <w:tabs>
          <w:tab w:val="num" w:pos="2381"/>
        </w:tabs>
        <w:ind w:left="2381" w:hanging="340"/>
      </w:pPr>
      <w:rPr>
        <w:rFonts w:ascii="ZapfDingbats" w:hAnsi="ZapfDingbats" w:hint="default"/>
      </w:rPr>
    </w:lvl>
    <w:lvl w:ilvl="7">
      <w:start w:val="1"/>
      <w:numFmt w:val="bullet"/>
      <w:lvlRestart w:val="0"/>
      <w:lvlText w:val=""/>
      <w:lvlJc w:val="left"/>
      <w:pPr>
        <w:tabs>
          <w:tab w:val="num" w:pos="2722"/>
        </w:tabs>
        <w:ind w:left="2722" w:hanging="341"/>
      </w:pPr>
      <w:rPr>
        <w:rFonts w:ascii="ZapfDingbats" w:hAnsi="ZapfDingbats" w:hint="default"/>
      </w:rPr>
    </w:lvl>
    <w:lvl w:ilvl="8">
      <w:start w:val="1"/>
      <w:numFmt w:val="bullet"/>
      <w:lvlRestart w:val="0"/>
      <w:lvlText w:val=""/>
      <w:lvlJc w:val="left"/>
      <w:pPr>
        <w:tabs>
          <w:tab w:val="num" w:pos="3062"/>
        </w:tabs>
        <w:ind w:left="3062" w:hanging="340"/>
      </w:pPr>
      <w:rPr>
        <w:rFonts w:ascii="ZapfDingbats" w:hAnsi="ZapfDingbats" w:hint="default"/>
      </w:rPr>
    </w:lvl>
  </w:abstractNum>
  <w:abstractNum w:abstractNumId="33">
    <w:nsid w:val="7F326723"/>
    <w:multiLevelType w:val="multilevel"/>
    <w:tmpl w:val="0728CCDA"/>
    <w:lvl w:ilvl="0">
      <w:start w:val="1"/>
      <w:numFmt w:val="bullet"/>
      <w:pStyle w:val="ListWithSymbol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–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–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Restart w:val="0"/>
      <w:lvlText w:val="–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Restart w:val="0"/>
      <w:lvlText w:val="–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Restart w:val="0"/>
      <w:lvlText w:val="–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Restart w:val="0"/>
      <w:lvlText w:val="–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0"/>
  </w:num>
  <w:num w:numId="13">
    <w:abstractNumId w:val="16"/>
  </w:num>
  <w:num w:numId="14">
    <w:abstractNumId w:val="33"/>
  </w:num>
  <w:num w:numId="15">
    <w:abstractNumId w:val="32"/>
  </w:num>
  <w:num w:numId="16">
    <w:abstractNumId w:val="20"/>
  </w:num>
  <w:num w:numId="17">
    <w:abstractNumId w:val="28"/>
  </w:num>
  <w:num w:numId="18">
    <w:abstractNumId w:val="13"/>
  </w:num>
  <w:num w:numId="19">
    <w:abstractNumId w:val="26"/>
  </w:num>
  <w:num w:numId="20">
    <w:abstractNumId w:val="25"/>
  </w:num>
  <w:num w:numId="21">
    <w:abstractNumId w:val="18"/>
  </w:num>
  <w:num w:numId="22">
    <w:abstractNumId w:val="19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4"/>
  </w:num>
  <w:num w:numId="35">
    <w:abstractNumId w:val="21"/>
  </w:num>
  <w:num w:numId="36">
    <w:abstractNumId w:val="12"/>
  </w:num>
  <w:num w:numId="37">
    <w:abstractNumId w:val="22"/>
  </w:num>
  <w:num w:numId="38">
    <w:abstractNumId w:val="15"/>
  </w:num>
  <w:num w:numId="39">
    <w:abstractNumId w:val="27"/>
  </w:num>
  <w:num w:numId="40">
    <w:abstractNumId w:val="17"/>
  </w:num>
  <w:num w:numId="41">
    <w:abstractNumId w:val="11"/>
  </w:num>
  <w:num w:numId="42">
    <w:abstractNumId w:val="24"/>
  </w:num>
  <w:num w:numId="43">
    <w:abstractNumId w:val="31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autoHyphenation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ate" w:val=" "/>
    <w:docVar w:name="Date.Format.Long" w:val="4. April 2014"/>
    <w:docVar w:name="Date.Format.Long.dateValue" w:val="41733"/>
    <w:docVar w:name="OawAttachedTemplate" w:val="Blank.owt"/>
    <w:docVar w:name="OawBuiltInDocProps" w:val="&lt;OawBuiltInDocProps&gt;&lt;default profileUID=&quot;0&quot;&gt;&lt;word&gt;&lt;fileName&gt;&lt;/fileName&gt;&lt;title&gt;&lt;value type=&quot;OawLanguage&quot; name=&quot;Doc.Space&quot;&gt;&lt;separator text=&quot;&quot;&gt;&lt;/separator&gt;&lt;format text=&quot;&quot;&gt;&lt;/format&gt;&lt;/value&gt;&lt;/title&gt;&lt;/word&gt;&lt;PDF&gt;&lt;fileName&gt;&lt;/fileName&gt;&lt;title&gt;&lt;value type=&quot;OawLanguage&quot; name=&quot;Doc.Space&quot;&gt;&lt;separator text=&quot;&quot;&gt;&lt;/separator&gt;&lt;format text=&quot;&quot;&gt;&lt;/format&gt;&lt;/value&gt;&lt;/title&gt;&lt;/PDF&gt;&lt;/default&gt;&lt;/OawBuiltInDocProps&gt;_x000d_"/>
    <w:docVar w:name="OawCreatedWithOfficeatworkVersion" w:val="4.1 SP2 (4.1.2120)"/>
    <w:docVar w:name="OawCreatedWithProjectID" w:val="sixgroupcom"/>
    <w:docVar w:name="OawCreatedWithProjectVersion" w:val="27"/>
    <w:docVar w:name="OawDate.Manual" w:val="&lt;document&gt;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111616291914215847&quot; type=&quot;6&quot; defaultValue=&quot;%OawCreationDate%&quot; dateFormat=&quot;Date.Format.Long&quot;/&gt;&lt;/profile&gt;&lt;/OawDateManual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Payment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1&quot;/&gt;&lt;/type&gt;&lt;/profile&gt;&lt;/OawDocProperty&gt;_x000d__x0009_&lt;OawDocProperty name=&quot;Organisation.Payment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2&quot;/&gt;&lt;/type&gt;&lt;/profile&gt;&lt;/OawDocProperty&gt;_x000d__x0009_&lt;OawDocProperty name=&quot;Organisation.Payment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3&quot;/&gt;&lt;/type&gt;&lt;/profile&gt;&lt;/OawDocProperty&gt;_x000d__x0009_&lt;OawDocProperty name=&quot;Organisation.Payment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ayment4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InlineAnchor name=&quot;CardsCombiP1&quot;&gt;&lt;profile type=&quot;default&quot; UID=&quot;&quot; sameAsDefault=&quot;0&quot;&gt;&lt;/profile&gt;&lt;/OawInlineAnchor&gt;_x000d__x0009_&lt;OawInlineAnchor name=&quot;CardsCombiPn&quot;&gt;&lt;profile type=&quot;default&quot; UID=&quot;&quot; sameAsDefault=&quot;0&quot;&gt;&lt;/profile&gt;&lt;/OawInlineAnchor&gt;_x000d__x0009_&lt;OawPicture name=&quot;CardsCombi&quot;&gt;&lt;profile type=&quot;default&quot; UID=&quot;&quot; sameAsDefault=&quot;0&quot;&gt;&lt;format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1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print&quot; UID=&quot;2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end&quot; UID=&quot;2006120514175878093883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profile type=&quot;save&quot; UID=&quot;2004062216425255253277&quot; sameAsDefault=&quot;0&quot;&gt;&lt;documentProperty UID=&quot;2002122011014149059130932&quot; dataSourceUID=&quot;prj.2003050916522158373536&quot;/&gt;&lt;type type=&quot;OawDatabase&quot;&gt;&lt;OawDatabase table=&quot;Data&quot; field=&quot;CardsCombiBlackWhite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Picture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DocRef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Ref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CardsCombi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ardsCombiColor&quot;/&gt;&lt;/type&gt;&lt;/profile&gt;&lt;/OawDocProperty&gt;_x000d__x0009_&lt;OawBookmark name=&quot;DocumentType&quot;&gt;&lt;profile type=&quot;default&quot; UID=&quot;&quot; sameAsDefault=&quot;0&quot;&gt;&lt;/profile&gt;&lt;/OawBookmark&gt;_x000d__x0009_&lt;OawDocProperty name=&quot;DocumentType&quot;&gt;&lt;profile type=&quot;default&quot; UID=&quot;&quot; sameAsDefault=&quot;0&quot;&gt;&lt;documentProperty UID=&quot;2003070216009988776655&quot; sourceUID=&quot;2003070216009988776655&quot;/&gt;&lt;type type=&quot;WordBookmark&quot;&gt;&lt;WordBookmark name=&quot;DocumentType&quot;/&gt;&lt;/type&gt;&lt;/profile&gt;&lt;/OawDocProperty&gt;_x000d__x0009_&lt;OawBookmark name=&quot;CustomFieldDocumentTyp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cumentType.Blank&quot;/&gt;&lt;/type&gt;&lt;/profile&gt;&lt;/OawBookmark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&lt;/document&gt;_x000d_"/>
    <w:docVar w:name="OawDistributionEnabled" w:val="&lt;Profiles&gt;&lt;Distribution type=&quot;2&quot; UID=&quot;1&quot;/&gt;&lt;Distribution type=&quot;2&quot; UID=&quot;2&quot;/&gt;&lt;Distribution type=&quot;2&quot; UID=&quot;3&quot;/&gt;&lt;Distribution type=&quot;1&quot; UID=&quot;2003010711200895123470110&quot;/&gt;&lt;Distribution type=&quot;1&quot; UID=&quot;2006120514175878093883&quot;/&gt;&lt;Distribution type=&quot;3&quot; UID=&quot;2004062216425255253277&quot;/&gt;&lt;Distribution type=&quot;3&quot; UID=&quot;2006120514401556040061&quot;/&gt;&lt;/Profiles&gt;_x000d_"/>
    <w:docVar w:name="OawDocProp.2002122011014149059130932" w:val="&lt;source&gt;&lt;Fields List=&quot;LogoColor|Organisation|Department|City|Footer1|Footer2|Footer3|Footer4|Payment1|Payment2|Payment3|Payment4|Internet|CardsCombiColor|LogoBlackWhite|CardsCombiBlackWhite|LogoColor|CardsCombiColor|LogoColor|LogoBlackWhite|CardsCombiBlackWhite|LogoColor|CardsCombiColor|LogoBlackWhite|CardsCombiBlackWhite|LogoColor|CardsCombi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DocProperty name=&quot;Organisation&quot; field=&quot;Organisation&quot;/&gt;&lt;OawDocProperty name=&quot;Organisation.Department&quot; field=&quot;Department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Payment1&quot; field=&quot;Payment1&quot;/&gt;&lt;OawDocProperty name=&quot;Organisation.Payment2&quot; field=&quot;Payment2&quot;/&gt;&lt;OawDocProperty name=&quot;Organisation.Payment3&quot; field=&quot;Payment3&quot;/&gt;&lt;OawDocProperty name=&quot;Organisation.Payment4&quot; field=&quot;Payment4&quot;/&gt;&lt;OawDocProperty name=&quot;Organisation.Internet&quot; field=&quot;Internet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OawDocProperty name=&quot;Organisation.Organisation&quot; field=&quot;Organisation&quot;/&gt;&lt;OawDocProperty name=&quot;Organisation.CardsCombiColor&quot; field=&quot;CardsCombiColor&quot;/&gt;&lt;/profile&gt;&lt;profile type=&quot;print&quot; UID=&quot;1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2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print&quot; UID=&quot;4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profile type=&quot;send&quot; UID=&quot;2003010711200895123470110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end&quot; UID=&quot;2006120514175878093883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4062216425255253277&quot; sameAsDefault=&quot;0&quot;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profile type=&quot;save&quot; UID=&quot;2006120514401556040061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Classification|DocRef|DocumentType.Blank|Domain:&quot;/&gt;&lt;profile type=&quot;default&quot; UID=&quot;&quot; sameAsDefault=&quot;0&quot;&gt;&lt;OawDocProperty name=&quot;Classification&quot; field=&quot;Classification&quot;/&gt;&lt;OawDocProperty name=&quot;DocRef&quot; field=&quot;DocRef&quot;/&gt;&lt;OawBookmark name=&quot;CustomFieldDocumentType&quot; field=&quot;DocumentType.Blank&quot;/&gt;&lt;OawDocProperty name=&quot;CustomField.Domain&quot; field=&quot;Domain: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&quot; field=&quot;Name&quot;/&gt;&lt;OawDocProperty name=&quot;Author.Name&quot; field=&quot;Name&quot;/&gt;&lt;OawDocProperty name=&quot;Author.Initials&quot; field=&quot;Initials&quot;/&gt;&lt;/profile&gt;&lt;/source&gt;"/>
    <w:docVar w:name="OawDocPropSource" w:val="&lt;DocProps&gt;&lt;DocProp UID=&quot;2002122011014149059130932&quot; EntryUID=&quot;2010012815151195830996&quot;&gt;&lt;Field Name=&quot;IDName&quot; Value=&quot;SER, SIX Exchange Regulation, Zurich, Selnaustrasse&quot;/&gt;&lt;Field Name=&quot;Organisation&quot; Value=&quot;SIX Swiss Exchange AG&quot;/&gt;&lt;Field Name=&quot;Address1&quot; Value=&quot;SIX Exchange Regulation&quot;/&gt;&lt;Field Name=&quot;Address2&quot; Value=&quot;Selnaustrasse 30&quot;/&gt;&lt;Field Name=&quot;Address3&quot; Value=&quot;CH-8001 Zürich&quot;/&gt;&lt;Field Name=&quot;Address4&quot; Value=&quot;&quot;/&gt;&lt;Field Name=&quot;Telefon&quot; Value=&quot;+41 58 399 5454&quot;/&gt;&lt;Field Name=&quot;Fax&quot; Value=&quot;+41 58 499 5455&quot;/&gt;&lt;Field Name=&quot;Country&quot; Value=&quot;&quot;/&gt;&lt;Field Name=&quot;LogoColor&quot; Value=&quot;%Logos%\SIX_logo_SER_a4_rgb_2100.200.emf&quot;/&gt;&lt;Field Name=&quot;LogoBlackWhite&quot; Value=&quot;%Logos%\SIX_logo_SER_a4_black_rgb_2100.200.emf&quot;/&gt;&lt;Field Name=&quot;Address5&quot; Value=&quot;&quot;/&gt;&lt;Field Name=&quot;Address6&quot; Value=&quot;&quot;/&gt;&lt;Field Name=&quot;Email&quot; Value=&quot;&quot;/&gt;&lt;Field Name=&quot;Internet&quot; Value=&quot;www.six-exchange-regulation.com&quot;/&gt;&lt;Field Name=&quot;City&quot; Value=&quot;Zürich&quot;/&gt;&lt;Field Name=&quot;Footer1&quot; Value=&quot;&quot;/&gt;&lt;Field Name=&quot;Footer2&quot; Value=&quot;&quot;/&gt;&lt;Field Name=&quot;Footer3&quot; Value=&quot;&quot;/&gt;&lt;Field Name=&quot;Footer4&quot; Value=&quot;&quot;/&gt;&lt;Field Name=&quot;MailingAddress1&quot; Value=&quot;Postfach 1758&quot;/&gt;&lt;Field Name=&quot;MailingAddress4&quot; Value=&quot;&quot;/&gt;&lt;Field Name=&quot;MailingAddress3&quot; Value=&quot;&quot;/&gt;&lt;Field Name=&quot;MailingAddress2&quot; Value=&quot;CH-8021 Zürich&quot;/&gt;&lt;Field Name=&quot;Payment1&quot; Value=&quot;&quot;/&gt;&lt;Field Name=&quot;Payment2&quot; Value=&quot;&quot;/&gt;&lt;Field Name=&quot;Payment3&quot; Value=&quot;&quot;/&gt;&lt;Field Name=&quot;Payment4&quot; Value=&quot;&quot;/&gt;&lt;Field Name=&quot;Department&quot; Value=&quot;&quot;/&gt;&lt;Field Name=&quot;CardsCombiColor&quot; Value=&quot;&quot;/&gt;&lt;Field Name=&quot;CardsCombiBlackWhite&quot; Value=&quot;&quot;/&gt;&lt;Field Name=&quot;FLSISColor&quot; Value=&quot;&quot;/&gt;&lt;Field Name=&quot;FLSISBlackWhite&quot; Value=&quot;&quot;/&gt;&lt;Field Name=&quot;LogosNameTags&quot; Value=&quot;%Logos%\SIX_NameTags_SER_a4_rgb.2100.2970.png&quot;/&gt;&lt;Field Name=&quot;Data_UID&quot; Value=&quot;2010012815151195830996&quot;/&gt;&lt;Field Name=&quot;Field_Name&quot; Value=&quot;Address2&quot;/&gt;&lt;Field Name=&quot;Field_UID&quot; Value=&quot;20030218192855313093400587&quot;/&gt;&lt;Field Name=&quot;ML_LCID&quot; Value=&quot;2055&quot;/&gt;&lt;Field Name=&quot;ML_Value&quot; Value=&quot;Selnaustrasse 30&quot;/&gt;&lt;/DocProp&gt;&lt;DocProp UID=&quot;2006040509495284662868&quot; EntryUID=&quot;tkr41@BASE.DOM&quot;&gt;&lt;Field Name=&quot;IDName&quot; Value=&quot;Andrea Rüttimann (tkr41)&quot;/&gt;&lt;Field Name=&quot;Name&quot; Value=&quot;Andrea Rüttimann&quot;/&gt;&lt;Field Name=&quot;DirectPhone&quot; Value=&quot;+41 58 399 2929&quot;/&gt;&lt;Field Name=&quot;DirectFax&quot; Value=&quot;&quot;/&gt;&lt;Field Name=&quot;Mobile&quot; Value=&quot;+41 79 879 4079&quot;/&gt;&lt;Field Name=&quot;EMail&quot; Value=&quot;Andrea.Ruettimann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r41&quot;/&gt;&lt;Field Name=&quot;Data_UID&quot; Value=&quot;tkr41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tkr41@BASE.DOM&quot;&gt;&lt;Field Name=&quot;IDName&quot; Value=&quot;Andrea Rüttimann (tkr41)&quot;/&gt;&lt;Field Name=&quot;Name&quot; Value=&quot;Andrea Rüttimann&quot;/&gt;&lt;Field Name=&quot;DirectPhone&quot; Value=&quot;+41 58 399 2929&quot;/&gt;&lt;Field Name=&quot;DirectFax&quot; Value=&quot;&quot;/&gt;&lt;Field Name=&quot;Mobile&quot; Value=&quot;+41 79 879 4079&quot;/&gt;&lt;Field Name=&quot;EMail&quot; Value=&quot;Andrea.Ruettimann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r41&quot;/&gt;&lt;Field Name=&quot;Data_UID&quot; Value=&quot;tkr41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tkr41@BASE.DOM&quot;&gt;&lt;Field Name=&quot;IDName&quot; Value=&quot;Andrea Rüttimann (tkr41)&quot;/&gt;&lt;Field Name=&quot;Name&quot; Value=&quot;Andrea Rüttimann&quot;/&gt;&lt;Field Name=&quot;DirectPhone&quot; Value=&quot;+41 58 399 2929&quot;/&gt;&lt;Field Name=&quot;DirectFax&quot; Value=&quot;&quot;/&gt;&lt;Field Name=&quot;Mobile&quot; Value=&quot;+41 79 879 4079&quot;/&gt;&lt;Field Name=&quot;EMail&quot; Value=&quot;Andrea.Ruettimann@six-group.com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tkr41&quot;/&gt;&lt;Field Name=&quot;Data_UID&quot; Value=&quot;tkr41@BASE.DOM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0349849758974438574&quot; EntryUID=&quot;2012041113222067147808&quot;&gt;&lt;Field Name=&quot;IDName&quot; Value=&quot;SER, Exchange Regulation, default (color fields)&quot;/&gt;&lt;Field Name=&quot;Content&quot; Value=&quot;%Backgrounds%\DCM\DCM_SER_content_default.jpg&quot;/&gt;&lt;Field Name=&quot;First&quot; Value=&quot;%Backgrounds%\DCM\DCM_SER_first_default.jpg&quot;/&gt;&lt;Field Name=&quot;Chapter&quot; Value=&quot;%Backgrounds%\DCM\DCM_SER_chapter_default.jpg&quot;/&gt;&lt;Field Name=&quot;Last&quot; Value=&quot;%Backgrounds%\DCM\DCM_SER_last_default.jpg&quot;/&gt;&lt;Field Name=&quot;ThemeDefault&quot; Value=&quot;%Themes%\DSX.thmx&quot;/&gt;&lt;Field Name=&quot;ThemesPresentation&quot; Value=&quot;%Themes%\DSX.thmx|%Themes%\DSX_2.thmx&quot;/&gt;&lt;Field Name=&quot;ThemesSlides&quot; Value=&quot;%Themes%\DSX.thmx|%Themes%\DSX_2.thmx&quot;/&gt;&lt;Field Name=&quot;ThemesObjects&quot; Value=&quot;%Themes%\SIX.thmx|%Themes%\SIX_2.thmx;%Themes%\DSX.thmx|%Themes%\DSX_2.thmx;%Themes%\DSS.thmx|%Themes%\DSS_2.thmx;%Themes%\DFI.thmx|%Themes%\DFI_2.thmx;%Themes%\DPS.thmx|%Themes%\DPS_2.thmx&quot;/&gt;&lt;Field Name=&quot;Data_UID&quot; Value=&quot;2012041113222067147808&quot;/&gt;&lt;Field Name=&quot;Field_Name&quot; Value=&quot;IDName&quot;/&gt;&lt;Field Name=&quot;Field_UID&quot; Value=&quot;20030218192734312289040517&quot;/&gt;&lt;Field Name=&quot;ML_LCID&quot; Value=&quot;2055&quot;/&gt;&lt;Field Name=&quot;ML_Value&quot; Value=&quot;&quot;/&gt;&lt;/DocProp&gt;&lt;DocProp UID=&quot;2004112217333376588294&quot; EntryUID=&quot;2004123010144120300001&quot;&gt;&lt;Field UID=&quot;2010457458648437435754&quot; Name=&quot;DocumentType.Blank&quot; Value=&quot;&quot;/&gt;&lt;Field UID=&quot;2005042611175985034679&quot; Name=&quot;Classification&quot; Value=&quot;&quot;/&gt;&lt;Field UID=&quot;2010052614322973813015&quot; Name=&quot;DocRef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60&quot; Icon=&quot;3546&quot; Label=&quot;&amp;lt;translate&amp;gt;Style.Topic060&amp;lt;/translate&amp;gt;&quot; Command=&quot;StyleApply&quot; Parameter=&quot;Topic060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60Line&quot; Icon=&quot;3546&quot; Label=&quot;&amp;lt;translate&amp;gt;Style.Topic060Line&amp;lt;/translate&amp;gt;&quot; Command=&quot;StyleApply&quot; Parameter=&quot;Topic060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/Item&gt;_x000d_&lt;/MenusDef&gt;"/>
    <w:docVar w:name="OawNumPages" w:val="4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1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3" w:val="&lt;source&gt;&lt;documentProperty UID=&quot;&quot;&gt;&lt;Fields List=&quot;&quot;/&gt;&lt;OawPicture name=&quot;Logo&quot; field=&quot;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2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ProjectID" w:val="sixgroupcom"/>
    <w:docVar w:name="OawRecipients" w:val="&lt;?xml version=&quot;1.0&quot;?&gt;_x000d_&lt;Recipients&gt;&lt;Recipient&gt;&lt;UID&gt;2014040414464435501537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/Recipient&gt;&lt;/Recipients&gt;_x000d_"/>
    <w:docVar w:name="OawSave.2004062216425255253277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4062216425255253277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aveRestore.2006120514401556040061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0349849758974438574" w:val="&lt;empty/&gt;"/>
    <w:docVar w:name="OawSend.2003010711200895123470110" w:val="&lt;source&gt;&lt;documentProperty UID=&quot;2002122011014149059130932&quot;&gt;&lt;Fields List=&quot;LogoBlackWhite|CardsCombiBlackWhite&quot;/&gt;&lt;OawPicture name=&quot;Logo&quot; field=&quot;LogoBlackWhite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BlackWhite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3010711200895123470110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SendRestore.2006120514175878093883" w:val="&lt;source&gt;&lt;documentProperty UID=&quot;2002122011014149059130932&quot;&gt;&lt;Fields List=&quot;LogoColor|CardsCombiColor&quot;/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OawPicture name=&quot;CardsCombi&quot; field=&quot;CardsCombiColor&quot; UID=&quot;2009121411045382533973&quot; top=&quot;2800&quot; left=&quot;0&quot; relativeHorizontalPosition=&quot;1&quot; relativeVerticalPosition=&quot;1&quot; horizontalAdjustment=&quot;0&quot; verticalAdjustment=&quot;0&quot; anchorBookmark=&quot;CardsCombiP1, CardsCombiPn&quot; inlineAnchorBookmark=&quot;&quot;/&gt;&lt;/documentProperty&gt;&lt;documentProperty UID=&quot;2003070216009988776655&quot;&gt;&lt;OawDocProperty name=&quot;Subject&quot; field=&quot;Subject&quot;/&gt;&lt;OawDocProperty name=&quot;DocumentType&quot; field=&quot;DocumentType&quot;/&gt;&lt;/documentProperty&gt;&lt;/source&gt;"/>
    <w:docVar w:name="OawTemplateProperties" w:val="password:=&lt;Semicolon/&gt;MnO`rrvnqc.=;jumpToFirstField:=1;dotReverenceRemove:=1;resizeA4Letter:=0;unpdateDocPropsOnNewOnly:=1;showAllNoteItems:=0;CharCodeChecked:=;CharCodeUnchecked:=;WizardSteps:=0|1|4;DocumentTitle:=&lt;translate&gt;Template.Blank&lt;/translate&gt;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Enclosures First Line&quot;/&gt;_x000d_&lt;/TemplPropsStm&gt;"/>
    <w:docVar w:name="OawVersionPicture.2007073117505982890682" w:val="SIX_logo_SER_a4_rgb_2100.200.emf;2012.04.20-09:34:34"/>
    <w:docVar w:name="OawVersionPictureInline.2007073117505982890682" w:val="SIX_logo_SER_a4_rgb_2100.200.emf;2012.04.20-09:34:34"/>
  </w:docVars>
  <w:rsids>
    <w:rsidRoot w:val="00C826F2"/>
    <w:rsid w:val="00004BCB"/>
    <w:rsid w:val="0001054A"/>
    <w:rsid w:val="0001064A"/>
    <w:rsid w:val="00014842"/>
    <w:rsid w:val="000208DB"/>
    <w:rsid w:val="00021C22"/>
    <w:rsid w:val="000260A8"/>
    <w:rsid w:val="00026D31"/>
    <w:rsid w:val="00033610"/>
    <w:rsid w:val="0003615F"/>
    <w:rsid w:val="00040FD6"/>
    <w:rsid w:val="00042E34"/>
    <w:rsid w:val="00044115"/>
    <w:rsid w:val="00047F26"/>
    <w:rsid w:val="0005055C"/>
    <w:rsid w:val="000531A4"/>
    <w:rsid w:val="00055FA5"/>
    <w:rsid w:val="000570DB"/>
    <w:rsid w:val="00062C3F"/>
    <w:rsid w:val="00065075"/>
    <w:rsid w:val="000719F7"/>
    <w:rsid w:val="0007458D"/>
    <w:rsid w:val="00080A1D"/>
    <w:rsid w:val="00086EF1"/>
    <w:rsid w:val="000877C2"/>
    <w:rsid w:val="0009358E"/>
    <w:rsid w:val="00094A5F"/>
    <w:rsid w:val="00094BC4"/>
    <w:rsid w:val="0009507B"/>
    <w:rsid w:val="000951F9"/>
    <w:rsid w:val="00095571"/>
    <w:rsid w:val="00096245"/>
    <w:rsid w:val="000A1366"/>
    <w:rsid w:val="000A576D"/>
    <w:rsid w:val="000A67FE"/>
    <w:rsid w:val="000A7BE1"/>
    <w:rsid w:val="000B0ACC"/>
    <w:rsid w:val="000B3B9B"/>
    <w:rsid w:val="000B4D19"/>
    <w:rsid w:val="000B637B"/>
    <w:rsid w:val="000B67F1"/>
    <w:rsid w:val="000C02FA"/>
    <w:rsid w:val="000C0564"/>
    <w:rsid w:val="000C2034"/>
    <w:rsid w:val="000C4374"/>
    <w:rsid w:val="000C7565"/>
    <w:rsid w:val="000D6488"/>
    <w:rsid w:val="000E07C1"/>
    <w:rsid w:val="000F6A8B"/>
    <w:rsid w:val="000F6CD0"/>
    <w:rsid w:val="000F79CA"/>
    <w:rsid w:val="00100419"/>
    <w:rsid w:val="00105406"/>
    <w:rsid w:val="0011312B"/>
    <w:rsid w:val="0011572E"/>
    <w:rsid w:val="00115E17"/>
    <w:rsid w:val="00117EB5"/>
    <w:rsid w:val="00117F6B"/>
    <w:rsid w:val="00130547"/>
    <w:rsid w:val="001333CF"/>
    <w:rsid w:val="001346FA"/>
    <w:rsid w:val="001349C9"/>
    <w:rsid w:val="00137978"/>
    <w:rsid w:val="00140A3C"/>
    <w:rsid w:val="001416EF"/>
    <w:rsid w:val="00141CA8"/>
    <w:rsid w:val="001423BF"/>
    <w:rsid w:val="001543B5"/>
    <w:rsid w:val="0015486F"/>
    <w:rsid w:val="0015645A"/>
    <w:rsid w:val="00161167"/>
    <w:rsid w:val="00171CC5"/>
    <w:rsid w:val="00180550"/>
    <w:rsid w:val="00183064"/>
    <w:rsid w:val="00185924"/>
    <w:rsid w:val="00185C83"/>
    <w:rsid w:val="00186903"/>
    <w:rsid w:val="00186D97"/>
    <w:rsid w:val="0019160A"/>
    <w:rsid w:val="0019244C"/>
    <w:rsid w:val="00195207"/>
    <w:rsid w:val="00197FFB"/>
    <w:rsid w:val="001A0D83"/>
    <w:rsid w:val="001A3CBE"/>
    <w:rsid w:val="001B16E3"/>
    <w:rsid w:val="001B527A"/>
    <w:rsid w:val="001C1F80"/>
    <w:rsid w:val="001C714B"/>
    <w:rsid w:val="001C7327"/>
    <w:rsid w:val="001D275A"/>
    <w:rsid w:val="001D4D9C"/>
    <w:rsid w:val="001E77F8"/>
    <w:rsid w:val="001F0620"/>
    <w:rsid w:val="001F16CC"/>
    <w:rsid w:val="001F5040"/>
    <w:rsid w:val="00200F12"/>
    <w:rsid w:val="002030D9"/>
    <w:rsid w:val="0020311D"/>
    <w:rsid w:val="00207F11"/>
    <w:rsid w:val="00211561"/>
    <w:rsid w:val="00211E36"/>
    <w:rsid w:val="00212F45"/>
    <w:rsid w:val="0021393D"/>
    <w:rsid w:val="0022098A"/>
    <w:rsid w:val="0022436B"/>
    <w:rsid w:val="00224D7C"/>
    <w:rsid w:val="00226E06"/>
    <w:rsid w:val="002273B9"/>
    <w:rsid w:val="002315B5"/>
    <w:rsid w:val="00232820"/>
    <w:rsid w:val="00247162"/>
    <w:rsid w:val="002503DC"/>
    <w:rsid w:val="00253748"/>
    <w:rsid w:val="002571B1"/>
    <w:rsid w:val="00261221"/>
    <w:rsid w:val="002645DC"/>
    <w:rsid w:val="00267E68"/>
    <w:rsid w:val="00270E31"/>
    <w:rsid w:val="00271915"/>
    <w:rsid w:val="00276507"/>
    <w:rsid w:val="002767C3"/>
    <w:rsid w:val="00276904"/>
    <w:rsid w:val="0028563A"/>
    <w:rsid w:val="002857BD"/>
    <w:rsid w:val="0028721B"/>
    <w:rsid w:val="0028791A"/>
    <w:rsid w:val="00292EA7"/>
    <w:rsid w:val="00292FE3"/>
    <w:rsid w:val="00294A5D"/>
    <w:rsid w:val="002A53C0"/>
    <w:rsid w:val="002A688E"/>
    <w:rsid w:val="002B27D8"/>
    <w:rsid w:val="002B29DA"/>
    <w:rsid w:val="002B2D18"/>
    <w:rsid w:val="002B3964"/>
    <w:rsid w:val="002B4220"/>
    <w:rsid w:val="002B503B"/>
    <w:rsid w:val="002B5A18"/>
    <w:rsid w:val="002B6057"/>
    <w:rsid w:val="002C48F0"/>
    <w:rsid w:val="002C4BD7"/>
    <w:rsid w:val="002C737D"/>
    <w:rsid w:val="002D0A3C"/>
    <w:rsid w:val="002D2521"/>
    <w:rsid w:val="002D2E14"/>
    <w:rsid w:val="002D2FA2"/>
    <w:rsid w:val="002E045B"/>
    <w:rsid w:val="002E0B33"/>
    <w:rsid w:val="002E1B6A"/>
    <w:rsid w:val="002E235B"/>
    <w:rsid w:val="002E4DDF"/>
    <w:rsid w:val="002E5368"/>
    <w:rsid w:val="002E5B0D"/>
    <w:rsid w:val="002F7441"/>
    <w:rsid w:val="002F7539"/>
    <w:rsid w:val="00301E2B"/>
    <w:rsid w:val="003043D4"/>
    <w:rsid w:val="003060EE"/>
    <w:rsid w:val="00307315"/>
    <w:rsid w:val="00315936"/>
    <w:rsid w:val="00322D36"/>
    <w:rsid w:val="0032363E"/>
    <w:rsid w:val="00324387"/>
    <w:rsid w:val="0032751E"/>
    <w:rsid w:val="00332C11"/>
    <w:rsid w:val="0033409C"/>
    <w:rsid w:val="00335B07"/>
    <w:rsid w:val="0033667C"/>
    <w:rsid w:val="003400C5"/>
    <w:rsid w:val="00345EF6"/>
    <w:rsid w:val="00346AC7"/>
    <w:rsid w:val="003546B9"/>
    <w:rsid w:val="00356883"/>
    <w:rsid w:val="00357B7E"/>
    <w:rsid w:val="0036231B"/>
    <w:rsid w:val="00362F17"/>
    <w:rsid w:val="00364ADB"/>
    <w:rsid w:val="00370073"/>
    <w:rsid w:val="003709F4"/>
    <w:rsid w:val="00371E2F"/>
    <w:rsid w:val="003747EB"/>
    <w:rsid w:val="00377418"/>
    <w:rsid w:val="00390856"/>
    <w:rsid w:val="003949CE"/>
    <w:rsid w:val="0039549F"/>
    <w:rsid w:val="00395E99"/>
    <w:rsid w:val="00396159"/>
    <w:rsid w:val="003965C0"/>
    <w:rsid w:val="00396C96"/>
    <w:rsid w:val="00397D6A"/>
    <w:rsid w:val="003A064C"/>
    <w:rsid w:val="003A293A"/>
    <w:rsid w:val="003A29E4"/>
    <w:rsid w:val="003A5C7A"/>
    <w:rsid w:val="003B3B51"/>
    <w:rsid w:val="003B3C81"/>
    <w:rsid w:val="003B7F6A"/>
    <w:rsid w:val="003C478A"/>
    <w:rsid w:val="003D1D5F"/>
    <w:rsid w:val="003D324F"/>
    <w:rsid w:val="003D5130"/>
    <w:rsid w:val="003D7E9C"/>
    <w:rsid w:val="003E0A29"/>
    <w:rsid w:val="003E12E6"/>
    <w:rsid w:val="003E1CA9"/>
    <w:rsid w:val="003E35A8"/>
    <w:rsid w:val="003E46AD"/>
    <w:rsid w:val="003E5678"/>
    <w:rsid w:val="003E6027"/>
    <w:rsid w:val="003F0A39"/>
    <w:rsid w:val="003F28C5"/>
    <w:rsid w:val="003F3BC0"/>
    <w:rsid w:val="003F4013"/>
    <w:rsid w:val="003F659D"/>
    <w:rsid w:val="004023E8"/>
    <w:rsid w:val="004026EE"/>
    <w:rsid w:val="00403A8E"/>
    <w:rsid w:val="004052B2"/>
    <w:rsid w:val="004140F0"/>
    <w:rsid w:val="00416960"/>
    <w:rsid w:val="004173AA"/>
    <w:rsid w:val="0042071E"/>
    <w:rsid w:val="004210CF"/>
    <w:rsid w:val="00422101"/>
    <w:rsid w:val="00431804"/>
    <w:rsid w:val="0043438E"/>
    <w:rsid w:val="004355FF"/>
    <w:rsid w:val="00435FB3"/>
    <w:rsid w:val="0043661F"/>
    <w:rsid w:val="004370E3"/>
    <w:rsid w:val="004416F9"/>
    <w:rsid w:val="00442C82"/>
    <w:rsid w:val="004472F7"/>
    <w:rsid w:val="004505C5"/>
    <w:rsid w:val="00450DBF"/>
    <w:rsid w:val="00453118"/>
    <w:rsid w:val="0045329F"/>
    <w:rsid w:val="004546C0"/>
    <w:rsid w:val="00454A7F"/>
    <w:rsid w:val="00456497"/>
    <w:rsid w:val="0045764B"/>
    <w:rsid w:val="00460E58"/>
    <w:rsid w:val="004654E2"/>
    <w:rsid w:val="004661FF"/>
    <w:rsid w:val="00467057"/>
    <w:rsid w:val="00470F74"/>
    <w:rsid w:val="0047420A"/>
    <w:rsid w:val="00477C3C"/>
    <w:rsid w:val="0048133F"/>
    <w:rsid w:val="00485BEE"/>
    <w:rsid w:val="00486142"/>
    <w:rsid w:val="00486D68"/>
    <w:rsid w:val="00490583"/>
    <w:rsid w:val="004913B4"/>
    <w:rsid w:val="00492A65"/>
    <w:rsid w:val="0049382E"/>
    <w:rsid w:val="00493944"/>
    <w:rsid w:val="00494AD2"/>
    <w:rsid w:val="004950F2"/>
    <w:rsid w:val="00496494"/>
    <w:rsid w:val="00497C0C"/>
    <w:rsid w:val="004A0624"/>
    <w:rsid w:val="004A5850"/>
    <w:rsid w:val="004A6F67"/>
    <w:rsid w:val="004B4CB7"/>
    <w:rsid w:val="004C1956"/>
    <w:rsid w:val="004C47DD"/>
    <w:rsid w:val="004D06AE"/>
    <w:rsid w:val="004D2AA3"/>
    <w:rsid w:val="004D461C"/>
    <w:rsid w:val="004D4A3F"/>
    <w:rsid w:val="004D4D7F"/>
    <w:rsid w:val="004D618C"/>
    <w:rsid w:val="004D6C6E"/>
    <w:rsid w:val="004E143C"/>
    <w:rsid w:val="004E5B37"/>
    <w:rsid w:val="004F0A5C"/>
    <w:rsid w:val="004F407A"/>
    <w:rsid w:val="004F4C96"/>
    <w:rsid w:val="005008E0"/>
    <w:rsid w:val="00502FBB"/>
    <w:rsid w:val="00505824"/>
    <w:rsid w:val="0051722C"/>
    <w:rsid w:val="0052024F"/>
    <w:rsid w:val="0052061F"/>
    <w:rsid w:val="005239D2"/>
    <w:rsid w:val="00524861"/>
    <w:rsid w:val="00525484"/>
    <w:rsid w:val="005301D6"/>
    <w:rsid w:val="00534CD8"/>
    <w:rsid w:val="005365FB"/>
    <w:rsid w:val="00546DD8"/>
    <w:rsid w:val="0055005A"/>
    <w:rsid w:val="00550F8A"/>
    <w:rsid w:val="00552642"/>
    <w:rsid w:val="0055618D"/>
    <w:rsid w:val="005568A4"/>
    <w:rsid w:val="00557113"/>
    <w:rsid w:val="00563E73"/>
    <w:rsid w:val="005669F4"/>
    <w:rsid w:val="005672C0"/>
    <w:rsid w:val="00570649"/>
    <w:rsid w:val="005717EF"/>
    <w:rsid w:val="00573ACF"/>
    <w:rsid w:val="005748EF"/>
    <w:rsid w:val="00574D84"/>
    <w:rsid w:val="00581EB1"/>
    <w:rsid w:val="00582A2B"/>
    <w:rsid w:val="005846B7"/>
    <w:rsid w:val="00584A32"/>
    <w:rsid w:val="00596C27"/>
    <w:rsid w:val="005A3FE5"/>
    <w:rsid w:val="005A4C23"/>
    <w:rsid w:val="005B0ADF"/>
    <w:rsid w:val="005B2311"/>
    <w:rsid w:val="005B30BB"/>
    <w:rsid w:val="005B3CE2"/>
    <w:rsid w:val="005B5BA1"/>
    <w:rsid w:val="005B6756"/>
    <w:rsid w:val="005C02EF"/>
    <w:rsid w:val="005C14D8"/>
    <w:rsid w:val="005C1971"/>
    <w:rsid w:val="005C1B96"/>
    <w:rsid w:val="005C69E2"/>
    <w:rsid w:val="005D010E"/>
    <w:rsid w:val="005D1C79"/>
    <w:rsid w:val="005D32BF"/>
    <w:rsid w:val="005D34F6"/>
    <w:rsid w:val="005D3F3A"/>
    <w:rsid w:val="005D7D17"/>
    <w:rsid w:val="005E0975"/>
    <w:rsid w:val="005E110D"/>
    <w:rsid w:val="005E1760"/>
    <w:rsid w:val="005E1889"/>
    <w:rsid w:val="005E4B48"/>
    <w:rsid w:val="005E53CF"/>
    <w:rsid w:val="005E7427"/>
    <w:rsid w:val="005E7E3B"/>
    <w:rsid w:val="005F649A"/>
    <w:rsid w:val="005F7044"/>
    <w:rsid w:val="0060064C"/>
    <w:rsid w:val="00605E47"/>
    <w:rsid w:val="0061054C"/>
    <w:rsid w:val="00610FC6"/>
    <w:rsid w:val="00616238"/>
    <w:rsid w:val="0062261D"/>
    <w:rsid w:val="00623990"/>
    <w:rsid w:val="00624B82"/>
    <w:rsid w:val="00630CD1"/>
    <w:rsid w:val="00631110"/>
    <w:rsid w:val="006319C2"/>
    <w:rsid w:val="00631A39"/>
    <w:rsid w:val="006333F3"/>
    <w:rsid w:val="0063352C"/>
    <w:rsid w:val="00634C2C"/>
    <w:rsid w:val="006354B5"/>
    <w:rsid w:val="006416A1"/>
    <w:rsid w:val="0064366B"/>
    <w:rsid w:val="00643D42"/>
    <w:rsid w:val="006443AF"/>
    <w:rsid w:val="00646A83"/>
    <w:rsid w:val="00646DAA"/>
    <w:rsid w:val="006518F4"/>
    <w:rsid w:val="006526B0"/>
    <w:rsid w:val="0065469A"/>
    <w:rsid w:val="00657E3B"/>
    <w:rsid w:val="00660277"/>
    <w:rsid w:val="006602C3"/>
    <w:rsid w:val="00661004"/>
    <w:rsid w:val="00670D36"/>
    <w:rsid w:val="00671E2A"/>
    <w:rsid w:val="00672B1D"/>
    <w:rsid w:val="006730CF"/>
    <w:rsid w:val="00674E99"/>
    <w:rsid w:val="00681715"/>
    <w:rsid w:val="00682370"/>
    <w:rsid w:val="00682D11"/>
    <w:rsid w:val="00691252"/>
    <w:rsid w:val="00694C6F"/>
    <w:rsid w:val="006A0690"/>
    <w:rsid w:val="006A0F1F"/>
    <w:rsid w:val="006A20E4"/>
    <w:rsid w:val="006A27FE"/>
    <w:rsid w:val="006A36AC"/>
    <w:rsid w:val="006A5EE8"/>
    <w:rsid w:val="006A7282"/>
    <w:rsid w:val="006A7335"/>
    <w:rsid w:val="006B131C"/>
    <w:rsid w:val="006B1721"/>
    <w:rsid w:val="006B1740"/>
    <w:rsid w:val="006B2591"/>
    <w:rsid w:val="006B4176"/>
    <w:rsid w:val="006B5ED9"/>
    <w:rsid w:val="006B7EA2"/>
    <w:rsid w:val="006C093D"/>
    <w:rsid w:val="006C3312"/>
    <w:rsid w:val="006C36BF"/>
    <w:rsid w:val="006C4F32"/>
    <w:rsid w:val="006C722F"/>
    <w:rsid w:val="006E133B"/>
    <w:rsid w:val="006E2AE9"/>
    <w:rsid w:val="006F076A"/>
    <w:rsid w:val="006F491A"/>
    <w:rsid w:val="00701E72"/>
    <w:rsid w:val="0070302B"/>
    <w:rsid w:val="00703327"/>
    <w:rsid w:val="00703CA4"/>
    <w:rsid w:val="007054CA"/>
    <w:rsid w:val="0070599B"/>
    <w:rsid w:val="007069EA"/>
    <w:rsid w:val="00706FA1"/>
    <w:rsid w:val="007070B0"/>
    <w:rsid w:val="00707E12"/>
    <w:rsid w:val="0071172A"/>
    <w:rsid w:val="00714225"/>
    <w:rsid w:val="00714CFF"/>
    <w:rsid w:val="00715EE9"/>
    <w:rsid w:val="00716FC3"/>
    <w:rsid w:val="00722308"/>
    <w:rsid w:val="00730FCB"/>
    <w:rsid w:val="007325ED"/>
    <w:rsid w:val="00732951"/>
    <w:rsid w:val="00733693"/>
    <w:rsid w:val="00741480"/>
    <w:rsid w:val="00747071"/>
    <w:rsid w:val="007474A6"/>
    <w:rsid w:val="007549C0"/>
    <w:rsid w:val="00754D0D"/>
    <w:rsid w:val="00755EAA"/>
    <w:rsid w:val="007648B2"/>
    <w:rsid w:val="0077151E"/>
    <w:rsid w:val="00772299"/>
    <w:rsid w:val="007740C9"/>
    <w:rsid w:val="00776C5A"/>
    <w:rsid w:val="00782109"/>
    <w:rsid w:val="007835F1"/>
    <w:rsid w:val="007838D5"/>
    <w:rsid w:val="00784C91"/>
    <w:rsid w:val="00786E57"/>
    <w:rsid w:val="00796D9E"/>
    <w:rsid w:val="007A59BC"/>
    <w:rsid w:val="007A78C7"/>
    <w:rsid w:val="007B0405"/>
    <w:rsid w:val="007B12E7"/>
    <w:rsid w:val="007B3247"/>
    <w:rsid w:val="007B3F7F"/>
    <w:rsid w:val="007B4707"/>
    <w:rsid w:val="007B629F"/>
    <w:rsid w:val="007B6ED6"/>
    <w:rsid w:val="007B6F08"/>
    <w:rsid w:val="007C0B3E"/>
    <w:rsid w:val="007C4472"/>
    <w:rsid w:val="007C6D34"/>
    <w:rsid w:val="007D10E9"/>
    <w:rsid w:val="007D67DE"/>
    <w:rsid w:val="007E0390"/>
    <w:rsid w:val="007E22DC"/>
    <w:rsid w:val="007E3143"/>
    <w:rsid w:val="007E5F7B"/>
    <w:rsid w:val="007E73B5"/>
    <w:rsid w:val="007F1FC2"/>
    <w:rsid w:val="007F249D"/>
    <w:rsid w:val="00800DE8"/>
    <w:rsid w:val="008023DB"/>
    <w:rsid w:val="00803BDD"/>
    <w:rsid w:val="008041B5"/>
    <w:rsid w:val="00805832"/>
    <w:rsid w:val="00807B2B"/>
    <w:rsid w:val="00812640"/>
    <w:rsid w:val="00817D6D"/>
    <w:rsid w:val="00822507"/>
    <w:rsid w:val="00823ED0"/>
    <w:rsid w:val="008261E6"/>
    <w:rsid w:val="008271A5"/>
    <w:rsid w:val="00832154"/>
    <w:rsid w:val="00840232"/>
    <w:rsid w:val="00841DE9"/>
    <w:rsid w:val="00846501"/>
    <w:rsid w:val="0085142C"/>
    <w:rsid w:val="008516C3"/>
    <w:rsid w:val="008541B2"/>
    <w:rsid w:val="00855E80"/>
    <w:rsid w:val="0085729D"/>
    <w:rsid w:val="00857A6E"/>
    <w:rsid w:val="00861183"/>
    <w:rsid w:val="00862639"/>
    <w:rsid w:val="00863F28"/>
    <w:rsid w:val="008645CD"/>
    <w:rsid w:val="008648C0"/>
    <w:rsid w:val="00875626"/>
    <w:rsid w:val="008775C4"/>
    <w:rsid w:val="00884CAE"/>
    <w:rsid w:val="00892867"/>
    <w:rsid w:val="00893C76"/>
    <w:rsid w:val="008A0027"/>
    <w:rsid w:val="008A0036"/>
    <w:rsid w:val="008A389F"/>
    <w:rsid w:val="008A4E3F"/>
    <w:rsid w:val="008A75EB"/>
    <w:rsid w:val="008A7FBF"/>
    <w:rsid w:val="008B0171"/>
    <w:rsid w:val="008B0C14"/>
    <w:rsid w:val="008B2BE2"/>
    <w:rsid w:val="008B5FDC"/>
    <w:rsid w:val="008B73C6"/>
    <w:rsid w:val="008C1920"/>
    <w:rsid w:val="008C3C35"/>
    <w:rsid w:val="008C67BB"/>
    <w:rsid w:val="008C7B92"/>
    <w:rsid w:val="008C7BC7"/>
    <w:rsid w:val="008D0610"/>
    <w:rsid w:val="008D0DCB"/>
    <w:rsid w:val="008D1808"/>
    <w:rsid w:val="008D5EDF"/>
    <w:rsid w:val="008D6F64"/>
    <w:rsid w:val="008D7559"/>
    <w:rsid w:val="008F1167"/>
    <w:rsid w:val="0090098B"/>
    <w:rsid w:val="00902827"/>
    <w:rsid w:val="0090460F"/>
    <w:rsid w:val="009046F6"/>
    <w:rsid w:val="00905189"/>
    <w:rsid w:val="00905D03"/>
    <w:rsid w:val="0091203B"/>
    <w:rsid w:val="0091214E"/>
    <w:rsid w:val="00916559"/>
    <w:rsid w:val="009170BB"/>
    <w:rsid w:val="00920D2E"/>
    <w:rsid w:val="00921999"/>
    <w:rsid w:val="00922D5A"/>
    <w:rsid w:val="00931EED"/>
    <w:rsid w:val="00932FF3"/>
    <w:rsid w:val="009346E5"/>
    <w:rsid w:val="009360FD"/>
    <w:rsid w:val="00942B58"/>
    <w:rsid w:val="00942FF4"/>
    <w:rsid w:val="00947D00"/>
    <w:rsid w:val="00950605"/>
    <w:rsid w:val="00953997"/>
    <w:rsid w:val="00954E0A"/>
    <w:rsid w:val="00955258"/>
    <w:rsid w:val="00957900"/>
    <w:rsid w:val="009579B6"/>
    <w:rsid w:val="00960DAB"/>
    <w:rsid w:val="00961EC2"/>
    <w:rsid w:val="00962464"/>
    <w:rsid w:val="00971B1A"/>
    <w:rsid w:val="00974F31"/>
    <w:rsid w:val="00976273"/>
    <w:rsid w:val="00976CED"/>
    <w:rsid w:val="009772A2"/>
    <w:rsid w:val="00983BB3"/>
    <w:rsid w:val="00990222"/>
    <w:rsid w:val="00990B7C"/>
    <w:rsid w:val="00990EF8"/>
    <w:rsid w:val="00991ACF"/>
    <w:rsid w:val="00993C42"/>
    <w:rsid w:val="00994EF1"/>
    <w:rsid w:val="00995962"/>
    <w:rsid w:val="00995E20"/>
    <w:rsid w:val="009A5552"/>
    <w:rsid w:val="009A659D"/>
    <w:rsid w:val="009B3B3F"/>
    <w:rsid w:val="009B7C29"/>
    <w:rsid w:val="009C15EE"/>
    <w:rsid w:val="009C31A9"/>
    <w:rsid w:val="009D01BE"/>
    <w:rsid w:val="009D1E76"/>
    <w:rsid w:val="009D48A4"/>
    <w:rsid w:val="009D4B52"/>
    <w:rsid w:val="009E1B47"/>
    <w:rsid w:val="009E227C"/>
    <w:rsid w:val="009E2294"/>
    <w:rsid w:val="009E47D1"/>
    <w:rsid w:val="009E6F68"/>
    <w:rsid w:val="009F12D2"/>
    <w:rsid w:val="009F4C5F"/>
    <w:rsid w:val="009F69C9"/>
    <w:rsid w:val="009F6AD8"/>
    <w:rsid w:val="009F71EB"/>
    <w:rsid w:val="00A01266"/>
    <w:rsid w:val="00A01AA3"/>
    <w:rsid w:val="00A02515"/>
    <w:rsid w:val="00A0409C"/>
    <w:rsid w:val="00A05918"/>
    <w:rsid w:val="00A105A1"/>
    <w:rsid w:val="00A1074D"/>
    <w:rsid w:val="00A12376"/>
    <w:rsid w:val="00A12706"/>
    <w:rsid w:val="00A1544A"/>
    <w:rsid w:val="00A16552"/>
    <w:rsid w:val="00A17B97"/>
    <w:rsid w:val="00A202BC"/>
    <w:rsid w:val="00A216F8"/>
    <w:rsid w:val="00A21FF5"/>
    <w:rsid w:val="00A23026"/>
    <w:rsid w:val="00A23F67"/>
    <w:rsid w:val="00A248E3"/>
    <w:rsid w:val="00A257A4"/>
    <w:rsid w:val="00A26A23"/>
    <w:rsid w:val="00A272D7"/>
    <w:rsid w:val="00A27C3A"/>
    <w:rsid w:val="00A30A26"/>
    <w:rsid w:val="00A349B3"/>
    <w:rsid w:val="00A352A9"/>
    <w:rsid w:val="00A50467"/>
    <w:rsid w:val="00A515C7"/>
    <w:rsid w:val="00A51FE8"/>
    <w:rsid w:val="00A5312E"/>
    <w:rsid w:val="00A53C86"/>
    <w:rsid w:val="00A54694"/>
    <w:rsid w:val="00A54A63"/>
    <w:rsid w:val="00A57DE4"/>
    <w:rsid w:val="00A61BDD"/>
    <w:rsid w:val="00A640C7"/>
    <w:rsid w:val="00A701D0"/>
    <w:rsid w:val="00A718B7"/>
    <w:rsid w:val="00A848BD"/>
    <w:rsid w:val="00A87345"/>
    <w:rsid w:val="00A91514"/>
    <w:rsid w:val="00A9202D"/>
    <w:rsid w:val="00A9328D"/>
    <w:rsid w:val="00A93743"/>
    <w:rsid w:val="00AA207C"/>
    <w:rsid w:val="00AA3DB6"/>
    <w:rsid w:val="00AA3DBF"/>
    <w:rsid w:val="00AA636A"/>
    <w:rsid w:val="00AA63F0"/>
    <w:rsid w:val="00AA795D"/>
    <w:rsid w:val="00AB589E"/>
    <w:rsid w:val="00AB5E42"/>
    <w:rsid w:val="00AC06D4"/>
    <w:rsid w:val="00AC32C6"/>
    <w:rsid w:val="00AC4857"/>
    <w:rsid w:val="00AC6D29"/>
    <w:rsid w:val="00AC781A"/>
    <w:rsid w:val="00AD0660"/>
    <w:rsid w:val="00AE08C6"/>
    <w:rsid w:val="00AE0A66"/>
    <w:rsid w:val="00AE1B37"/>
    <w:rsid w:val="00AE1E9B"/>
    <w:rsid w:val="00AE256B"/>
    <w:rsid w:val="00AE2BD1"/>
    <w:rsid w:val="00AE2F2C"/>
    <w:rsid w:val="00AE4673"/>
    <w:rsid w:val="00AE4796"/>
    <w:rsid w:val="00AE5D82"/>
    <w:rsid w:val="00AE657F"/>
    <w:rsid w:val="00AE7A2B"/>
    <w:rsid w:val="00AF041F"/>
    <w:rsid w:val="00AF180C"/>
    <w:rsid w:val="00AF295A"/>
    <w:rsid w:val="00AF31E7"/>
    <w:rsid w:val="00AF486A"/>
    <w:rsid w:val="00AF5412"/>
    <w:rsid w:val="00AF75CA"/>
    <w:rsid w:val="00B028B7"/>
    <w:rsid w:val="00B02EE6"/>
    <w:rsid w:val="00B038E8"/>
    <w:rsid w:val="00B067F1"/>
    <w:rsid w:val="00B0709A"/>
    <w:rsid w:val="00B12CB1"/>
    <w:rsid w:val="00B14986"/>
    <w:rsid w:val="00B14DE2"/>
    <w:rsid w:val="00B22C59"/>
    <w:rsid w:val="00B24D15"/>
    <w:rsid w:val="00B3036F"/>
    <w:rsid w:val="00B31A40"/>
    <w:rsid w:val="00B32362"/>
    <w:rsid w:val="00B33F60"/>
    <w:rsid w:val="00B353DF"/>
    <w:rsid w:val="00B36F94"/>
    <w:rsid w:val="00B37F8E"/>
    <w:rsid w:val="00B40EB0"/>
    <w:rsid w:val="00B40F06"/>
    <w:rsid w:val="00B42250"/>
    <w:rsid w:val="00B459D0"/>
    <w:rsid w:val="00B46F68"/>
    <w:rsid w:val="00B4741D"/>
    <w:rsid w:val="00B5323A"/>
    <w:rsid w:val="00B54049"/>
    <w:rsid w:val="00B540C9"/>
    <w:rsid w:val="00B5459E"/>
    <w:rsid w:val="00B61C29"/>
    <w:rsid w:val="00B62A92"/>
    <w:rsid w:val="00B6515E"/>
    <w:rsid w:val="00B71B9C"/>
    <w:rsid w:val="00B75365"/>
    <w:rsid w:val="00B75619"/>
    <w:rsid w:val="00B77435"/>
    <w:rsid w:val="00B81D28"/>
    <w:rsid w:val="00B82901"/>
    <w:rsid w:val="00B82979"/>
    <w:rsid w:val="00B833DB"/>
    <w:rsid w:val="00B85235"/>
    <w:rsid w:val="00BA2DE0"/>
    <w:rsid w:val="00BA59A1"/>
    <w:rsid w:val="00BB50FB"/>
    <w:rsid w:val="00BB5CDF"/>
    <w:rsid w:val="00BB7D74"/>
    <w:rsid w:val="00BC0F32"/>
    <w:rsid w:val="00BC63FA"/>
    <w:rsid w:val="00BD23F7"/>
    <w:rsid w:val="00BD3162"/>
    <w:rsid w:val="00BE153C"/>
    <w:rsid w:val="00BE1799"/>
    <w:rsid w:val="00BF1FEF"/>
    <w:rsid w:val="00BF2E5E"/>
    <w:rsid w:val="00BF61D4"/>
    <w:rsid w:val="00BF6662"/>
    <w:rsid w:val="00BF7D13"/>
    <w:rsid w:val="00C02612"/>
    <w:rsid w:val="00C0328B"/>
    <w:rsid w:val="00C0454D"/>
    <w:rsid w:val="00C1235B"/>
    <w:rsid w:val="00C1704F"/>
    <w:rsid w:val="00C2026E"/>
    <w:rsid w:val="00C40D3B"/>
    <w:rsid w:val="00C41FB1"/>
    <w:rsid w:val="00C42365"/>
    <w:rsid w:val="00C424FE"/>
    <w:rsid w:val="00C4530C"/>
    <w:rsid w:val="00C4645E"/>
    <w:rsid w:val="00C51669"/>
    <w:rsid w:val="00C53F8A"/>
    <w:rsid w:val="00C53FBE"/>
    <w:rsid w:val="00C54226"/>
    <w:rsid w:val="00C5431D"/>
    <w:rsid w:val="00C70241"/>
    <w:rsid w:val="00C71D15"/>
    <w:rsid w:val="00C74DF8"/>
    <w:rsid w:val="00C74F76"/>
    <w:rsid w:val="00C76AD4"/>
    <w:rsid w:val="00C776FB"/>
    <w:rsid w:val="00C826F2"/>
    <w:rsid w:val="00C84001"/>
    <w:rsid w:val="00C86562"/>
    <w:rsid w:val="00C92DAE"/>
    <w:rsid w:val="00C9427E"/>
    <w:rsid w:val="00C947CB"/>
    <w:rsid w:val="00C95C07"/>
    <w:rsid w:val="00C969A1"/>
    <w:rsid w:val="00CA0021"/>
    <w:rsid w:val="00CA17CA"/>
    <w:rsid w:val="00CB2CD2"/>
    <w:rsid w:val="00CB30D5"/>
    <w:rsid w:val="00CB4DD2"/>
    <w:rsid w:val="00CB5BC6"/>
    <w:rsid w:val="00CC1868"/>
    <w:rsid w:val="00CC3153"/>
    <w:rsid w:val="00CC6072"/>
    <w:rsid w:val="00CC7435"/>
    <w:rsid w:val="00CD624C"/>
    <w:rsid w:val="00CD7109"/>
    <w:rsid w:val="00CD7C37"/>
    <w:rsid w:val="00CE1A33"/>
    <w:rsid w:val="00CE4F3F"/>
    <w:rsid w:val="00CF209B"/>
    <w:rsid w:val="00CF2676"/>
    <w:rsid w:val="00CF6F85"/>
    <w:rsid w:val="00D01E55"/>
    <w:rsid w:val="00D02C8B"/>
    <w:rsid w:val="00D02D4E"/>
    <w:rsid w:val="00D11185"/>
    <w:rsid w:val="00D123D1"/>
    <w:rsid w:val="00D13EA0"/>
    <w:rsid w:val="00D144F3"/>
    <w:rsid w:val="00D15F03"/>
    <w:rsid w:val="00D2171D"/>
    <w:rsid w:val="00D230FE"/>
    <w:rsid w:val="00D2610D"/>
    <w:rsid w:val="00D271D8"/>
    <w:rsid w:val="00D3043F"/>
    <w:rsid w:val="00D30A80"/>
    <w:rsid w:val="00D30B9F"/>
    <w:rsid w:val="00D31246"/>
    <w:rsid w:val="00D31DAF"/>
    <w:rsid w:val="00D31EEE"/>
    <w:rsid w:val="00D33516"/>
    <w:rsid w:val="00D33CA2"/>
    <w:rsid w:val="00D36250"/>
    <w:rsid w:val="00D36374"/>
    <w:rsid w:val="00D36393"/>
    <w:rsid w:val="00D40233"/>
    <w:rsid w:val="00D40F27"/>
    <w:rsid w:val="00D42707"/>
    <w:rsid w:val="00D4327D"/>
    <w:rsid w:val="00D4504F"/>
    <w:rsid w:val="00D45C4F"/>
    <w:rsid w:val="00D5108B"/>
    <w:rsid w:val="00D55D19"/>
    <w:rsid w:val="00D55F17"/>
    <w:rsid w:val="00D61496"/>
    <w:rsid w:val="00D614FF"/>
    <w:rsid w:val="00D625F5"/>
    <w:rsid w:val="00D6417A"/>
    <w:rsid w:val="00D64823"/>
    <w:rsid w:val="00D70BD2"/>
    <w:rsid w:val="00D76F9F"/>
    <w:rsid w:val="00D77348"/>
    <w:rsid w:val="00D77DC3"/>
    <w:rsid w:val="00D81084"/>
    <w:rsid w:val="00D83CB6"/>
    <w:rsid w:val="00D85DF1"/>
    <w:rsid w:val="00D90324"/>
    <w:rsid w:val="00D91A59"/>
    <w:rsid w:val="00D966C1"/>
    <w:rsid w:val="00D96C9C"/>
    <w:rsid w:val="00D978D3"/>
    <w:rsid w:val="00DA15EA"/>
    <w:rsid w:val="00DA17D5"/>
    <w:rsid w:val="00DA278C"/>
    <w:rsid w:val="00DA4BD1"/>
    <w:rsid w:val="00DA4DD4"/>
    <w:rsid w:val="00DA60EA"/>
    <w:rsid w:val="00DB0B54"/>
    <w:rsid w:val="00DB57B0"/>
    <w:rsid w:val="00DB679E"/>
    <w:rsid w:val="00DB72C9"/>
    <w:rsid w:val="00DC2091"/>
    <w:rsid w:val="00DC2581"/>
    <w:rsid w:val="00DD0394"/>
    <w:rsid w:val="00DD21C1"/>
    <w:rsid w:val="00DE226F"/>
    <w:rsid w:val="00DE346C"/>
    <w:rsid w:val="00DE409C"/>
    <w:rsid w:val="00DE74AD"/>
    <w:rsid w:val="00DF0C4F"/>
    <w:rsid w:val="00DF27F0"/>
    <w:rsid w:val="00DF3558"/>
    <w:rsid w:val="00DF64CC"/>
    <w:rsid w:val="00DF68B8"/>
    <w:rsid w:val="00DF7379"/>
    <w:rsid w:val="00E0021F"/>
    <w:rsid w:val="00E00566"/>
    <w:rsid w:val="00E00A1D"/>
    <w:rsid w:val="00E019D0"/>
    <w:rsid w:val="00E02B50"/>
    <w:rsid w:val="00E02BBB"/>
    <w:rsid w:val="00E05997"/>
    <w:rsid w:val="00E05CDE"/>
    <w:rsid w:val="00E064B1"/>
    <w:rsid w:val="00E0651C"/>
    <w:rsid w:val="00E14C5E"/>
    <w:rsid w:val="00E21D3B"/>
    <w:rsid w:val="00E24BF3"/>
    <w:rsid w:val="00E26BBA"/>
    <w:rsid w:val="00E3143B"/>
    <w:rsid w:val="00E34342"/>
    <w:rsid w:val="00E34F3C"/>
    <w:rsid w:val="00E35253"/>
    <w:rsid w:val="00E3780B"/>
    <w:rsid w:val="00E41CBC"/>
    <w:rsid w:val="00E44AE5"/>
    <w:rsid w:val="00E44FE1"/>
    <w:rsid w:val="00E46C31"/>
    <w:rsid w:val="00E47822"/>
    <w:rsid w:val="00E5017C"/>
    <w:rsid w:val="00E51162"/>
    <w:rsid w:val="00E53FC9"/>
    <w:rsid w:val="00E5467A"/>
    <w:rsid w:val="00E57C9A"/>
    <w:rsid w:val="00E63B29"/>
    <w:rsid w:val="00E65650"/>
    <w:rsid w:val="00E72216"/>
    <w:rsid w:val="00E72CEF"/>
    <w:rsid w:val="00E72FBC"/>
    <w:rsid w:val="00E741E7"/>
    <w:rsid w:val="00E762C9"/>
    <w:rsid w:val="00E80496"/>
    <w:rsid w:val="00E8200B"/>
    <w:rsid w:val="00E82F7B"/>
    <w:rsid w:val="00E8612B"/>
    <w:rsid w:val="00E86545"/>
    <w:rsid w:val="00E904FA"/>
    <w:rsid w:val="00E9110F"/>
    <w:rsid w:val="00E95145"/>
    <w:rsid w:val="00E95DB5"/>
    <w:rsid w:val="00E963C2"/>
    <w:rsid w:val="00EA3B85"/>
    <w:rsid w:val="00EA79DA"/>
    <w:rsid w:val="00EB1826"/>
    <w:rsid w:val="00EB560F"/>
    <w:rsid w:val="00EB5A0C"/>
    <w:rsid w:val="00EB784C"/>
    <w:rsid w:val="00EB7AC1"/>
    <w:rsid w:val="00EB7B09"/>
    <w:rsid w:val="00EC1320"/>
    <w:rsid w:val="00EC19EC"/>
    <w:rsid w:val="00EC3F0A"/>
    <w:rsid w:val="00EC4A84"/>
    <w:rsid w:val="00EC6D19"/>
    <w:rsid w:val="00ED4D94"/>
    <w:rsid w:val="00ED720B"/>
    <w:rsid w:val="00EE3CA4"/>
    <w:rsid w:val="00EE4062"/>
    <w:rsid w:val="00EE7AE6"/>
    <w:rsid w:val="00EF19A1"/>
    <w:rsid w:val="00EF44F7"/>
    <w:rsid w:val="00EF628E"/>
    <w:rsid w:val="00F03FBA"/>
    <w:rsid w:val="00F04C0A"/>
    <w:rsid w:val="00F064FD"/>
    <w:rsid w:val="00F0680E"/>
    <w:rsid w:val="00F0780F"/>
    <w:rsid w:val="00F1035F"/>
    <w:rsid w:val="00F1061C"/>
    <w:rsid w:val="00F126AD"/>
    <w:rsid w:val="00F14D70"/>
    <w:rsid w:val="00F23F3C"/>
    <w:rsid w:val="00F279E0"/>
    <w:rsid w:val="00F279F1"/>
    <w:rsid w:val="00F31082"/>
    <w:rsid w:val="00F32D9E"/>
    <w:rsid w:val="00F46844"/>
    <w:rsid w:val="00F477EF"/>
    <w:rsid w:val="00F50DFE"/>
    <w:rsid w:val="00F51D27"/>
    <w:rsid w:val="00F51EE2"/>
    <w:rsid w:val="00F52499"/>
    <w:rsid w:val="00F5258B"/>
    <w:rsid w:val="00F54EEC"/>
    <w:rsid w:val="00F60B67"/>
    <w:rsid w:val="00F61564"/>
    <w:rsid w:val="00F62297"/>
    <w:rsid w:val="00F64F8D"/>
    <w:rsid w:val="00F66191"/>
    <w:rsid w:val="00F753D1"/>
    <w:rsid w:val="00F81D3F"/>
    <w:rsid w:val="00F82731"/>
    <w:rsid w:val="00F82A0E"/>
    <w:rsid w:val="00F83DF7"/>
    <w:rsid w:val="00F85742"/>
    <w:rsid w:val="00F954DF"/>
    <w:rsid w:val="00FA3607"/>
    <w:rsid w:val="00FA4156"/>
    <w:rsid w:val="00FB1124"/>
    <w:rsid w:val="00FC058F"/>
    <w:rsid w:val="00FC1D48"/>
    <w:rsid w:val="00FC24D2"/>
    <w:rsid w:val="00FD57E9"/>
    <w:rsid w:val="00FD697C"/>
    <w:rsid w:val="00FD7D6E"/>
    <w:rsid w:val="00FE040C"/>
    <w:rsid w:val="00FE09F6"/>
    <w:rsid w:val="00FE59FB"/>
    <w:rsid w:val="00FF0D6F"/>
    <w:rsid w:val="00FF33A8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link w:val="FooterChar"/>
    <w:uiPriority w:val="99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8B5FDC"/>
    <w:pPr>
      <w:ind w:left="720"/>
      <w:contextualSpacing/>
    </w:pPr>
  </w:style>
  <w:style w:type="paragraph" w:customStyle="1" w:styleId="vdCtext">
    <w:name w:val="vdC text"/>
    <w:basedOn w:val="Normal"/>
    <w:rsid w:val="00FE09F6"/>
    <w:pPr>
      <w:tabs>
        <w:tab w:val="left" w:pos="6946"/>
      </w:tabs>
      <w:adjustRightInd/>
      <w:snapToGrid/>
      <w:spacing w:after="120" w:line="240" w:lineRule="auto"/>
      <w:jc w:val="both"/>
    </w:pPr>
    <w:rPr>
      <w:rFonts w:ascii="Helvetica 55 Roman" w:hAnsi="Helvetica 55 Roman"/>
      <w:color w:val="000000"/>
      <w:sz w:val="18"/>
      <w:szCs w:val="20"/>
      <w:lang w:eastAsia="de-DE"/>
    </w:rPr>
  </w:style>
  <w:style w:type="paragraph" w:customStyle="1" w:styleId="vdCTitel">
    <w:name w:val="vdC Titel"/>
    <w:basedOn w:val="vdCtext"/>
    <w:next w:val="vdCtext"/>
    <w:rsid w:val="00FE09F6"/>
    <w:pPr>
      <w:widowControl w:val="0"/>
      <w:tabs>
        <w:tab w:val="clear" w:pos="6946"/>
      </w:tabs>
      <w:spacing w:before="300" w:after="0" w:line="360" w:lineRule="atLeast"/>
      <w:jc w:val="left"/>
    </w:pPr>
    <w:rPr>
      <w:rFonts w:ascii="Times" w:hAnsi="Times"/>
      <w:b/>
      <w:sz w:val="24"/>
    </w:rPr>
  </w:style>
  <w:style w:type="paragraph" w:customStyle="1" w:styleId="mdrev">
    <w:name w:val="md rev"/>
    <w:basedOn w:val="Normal"/>
    <w:rsid w:val="00A9328D"/>
    <w:pPr>
      <w:widowControl w:val="0"/>
      <w:adjustRightInd/>
      <w:snapToGrid/>
      <w:spacing w:line="360" w:lineRule="atLeast"/>
    </w:pPr>
    <w:rPr>
      <w:rFonts w:ascii="Times" w:hAnsi="Times"/>
      <w:i/>
      <w:color w:val="0000FF"/>
      <w:sz w:val="24"/>
      <w:szCs w:val="20"/>
      <w:lang w:eastAsia="de-DE"/>
    </w:rPr>
  </w:style>
  <w:style w:type="paragraph" w:customStyle="1" w:styleId="vdCrev">
    <w:name w:val="vdC rev"/>
    <w:basedOn w:val="vdCtext"/>
    <w:rsid w:val="00A9328D"/>
    <w:pPr>
      <w:widowControl w:val="0"/>
      <w:tabs>
        <w:tab w:val="clear" w:pos="6946"/>
      </w:tabs>
      <w:spacing w:after="0" w:line="360" w:lineRule="atLeast"/>
      <w:jc w:val="left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171D"/>
    <w:rPr>
      <w:rFonts w:ascii="Arial" w:hAnsi="Arial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E68"/>
    <w:pPr>
      <w:adjustRightInd w:val="0"/>
      <w:snapToGrid w:val="0"/>
      <w:spacing w:line="25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autoRedefine/>
    <w:qFormat/>
    <w:rsid w:val="008C67BB"/>
    <w:pPr>
      <w:keepNext/>
      <w:keepLines/>
      <w:numPr>
        <w:numId w:val="11"/>
      </w:numPr>
      <w:spacing w:after="120"/>
      <w:outlineLvl w:val="0"/>
    </w:pPr>
    <w:rPr>
      <w:rFonts w:cs="Arial"/>
      <w:b/>
      <w:bCs/>
      <w:snapToGrid w:val="0"/>
      <w:sz w:val="24"/>
      <w:szCs w:val="32"/>
    </w:rPr>
  </w:style>
  <w:style w:type="paragraph" w:styleId="Heading2">
    <w:name w:val="heading 2"/>
    <w:basedOn w:val="Normal"/>
    <w:next w:val="Normal"/>
    <w:qFormat/>
    <w:rsid w:val="008C67BB"/>
    <w:pPr>
      <w:keepNext/>
      <w:keepLines/>
      <w:numPr>
        <w:ilvl w:val="1"/>
        <w:numId w:val="11"/>
      </w:numPr>
      <w:spacing w:after="8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8C67BB"/>
    <w:pPr>
      <w:keepNext/>
      <w:keepLines/>
      <w:numPr>
        <w:ilvl w:val="2"/>
        <w:numId w:val="11"/>
      </w:numPr>
      <w:spacing w:after="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Heading9">
    <w:name w:val="heading 9"/>
    <w:basedOn w:val="Normal"/>
    <w:next w:val="Normal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EF1"/>
    <w:pPr>
      <w:spacing w:line="300" w:lineRule="atLeast"/>
      <w:ind w:right="142"/>
    </w:pPr>
    <w:rPr>
      <w:rFonts w:ascii="Arial" w:hAnsi="Arial"/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  <w:sz w:val="16"/>
      </w:rPr>
      <w:tblPr/>
      <w:tcPr>
        <w:tcBorders>
          <w:top w:val="nil"/>
        </w:tcBorders>
      </w:tcPr>
    </w:tblStylePr>
    <w:tblStylePr w:type="lastRow">
      <w:tblPr/>
      <w:tcPr>
        <w:tcBorders>
          <w:top w:val="nil"/>
        </w:tcBorders>
      </w:tcPr>
    </w:tblStylePr>
  </w:style>
  <w:style w:type="paragraph" w:styleId="Header">
    <w:name w:val="header"/>
    <w:basedOn w:val="Normal"/>
    <w:rsid w:val="009D48A4"/>
  </w:style>
  <w:style w:type="paragraph" w:styleId="Footer">
    <w:name w:val="footer"/>
    <w:basedOn w:val="Normal"/>
    <w:link w:val="FooterChar"/>
    <w:uiPriority w:val="99"/>
    <w:rsid w:val="0001064A"/>
    <w:pPr>
      <w:spacing w:line="240" w:lineRule="auto"/>
    </w:pPr>
    <w:rPr>
      <w:sz w:val="14"/>
    </w:rPr>
  </w:style>
  <w:style w:type="paragraph" w:styleId="TOC1">
    <w:name w:val="toc 1"/>
    <w:basedOn w:val="Normal"/>
    <w:next w:val="Normal"/>
    <w:autoRedefine/>
    <w:uiPriority w:val="39"/>
    <w:rsid w:val="008C67BB"/>
    <w:pPr>
      <w:tabs>
        <w:tab w:val="right" w:leader="dot" w:pos="9344"/>
      </w:tabs>
      <w:spacing w:before="25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E7E3B"/>
  </w:style>
  <w:style w:type="paragraph" w:styleId="TOC3">
    <w:name w:val="toc 3"/>
    <w:basedOn w:val="Normal"/>
    <w:next w:val="Normal"/>
    <w:autoRedefine/>
    <w:uiPriority w:val="39"/>
    <w:rsid w:val="00DE409C"/>
  </w:style>
  <w:style w:type="character" w:styleId="Hyperlink">
    <w:name w:val="Hyperlink"/>
    <w:basedOn w:val="DefaultParagraphFont"/>
    <w:uiPriority w:val="99"/>
    <w:rsid w:val="00FE040C"/>
    <w:rPr>
      <w:dstrike w:val="0"/>
      <w:color w:val="auto"/>
      <w:u w:val="single"/>
      <w:vertAlign w:val="baseline"/>
      <w:lang w:val="de-CH"/>
    </w:rPr>
  </w:style>
  <w:style w:type="paragraph" w:styleId="BalloonText">
    <w:name w:val="Balloon Text"/>
    <w:basedOn w:val="Normal"/>
    <w:rsid w:val="009D48A4"/>
    <w:pPr>
      <w:keepLines/>
    </w:pPr>
    <w:rPr>
      <w:rFonts w:cs="Tahoma"/>
      <w:sz w:val="14"/>
      <w:szCs w:val="16"/>
    </w:rPr>
  </w:style>
  <w:style w:type="paragraph" w:styleId="Caption">
    <w:name w:val="caption"/>
    <w:basedOn w:val="Normal"/>
    <w:next w:val="Normal"/>
    <w:qFormat/>
    <w:rsid w:val="009D48A4"/>
    <w:pPr>
      <w:keepLines/>
    </w:pPr>
    <w:rPr>
      <w:b/>
      <w:bCs/>
      <w:sz w:val="14"/>
      <w:szCs w:val="20"/>
    </w:rPr>
  </w:style>
  <w:style w:type="character" w:styleId="CommentReference">
    <w:name w:val="annotation reference"/>
    <w:basedOn w:val="DefaultParagraphFont"/>
    <w:rsid w:val="009D48A4"/>
    <w:rPr>
      <w:sz w:val="14"/>
      <w:szCs w:val="16"/>
      <w:lang w:val="de-CH"/>
    </w:rPr>
  </w:style>
  <w:style w:type="paragraph" w:styleId="CommentText">
    <w:name w:val="annotation text"/>
    <w:basedOn w:val="Normal"/>
    <w:rsid w:val="009D48A4"/>
    <w:rPr>
      <w:sz w:val="14"/>
      <w:szCs w:val="20"/>
    </w:rPr>
  </w:style>
  <w:style w:type="paragraph" w:styleId="CommentSubject">
    <w:name w:val="annotation subject"/>
    <w:basedOn w:val="CommentText"/>
    <w:next w:val="CommentText"/>
    <w:rsid w:val="00DE409C"/>
    <w:rPr>
      <w:b/>
      <w:bCs/>
    </w:rPr>
  </w:style>
  <w:style w:type="paragraph" w:styleId="DocumentMap">
    <w:name w:val="Document Map"/>
    <w:basedOn w:val="Normal"/>
    <w:rsid w:val="009D48A4"/>
    <w:rPr>
      <w:rFonts w:cs="Tahoma"/>
      <w:szCs w:val="20"/>
    </w:rPr>
  </w:style>
  <w:style w:type="character" w:styleId="EndnoteReference">
    <w:name w:val="endnote reference"/>
    <w:basedOn w:val="DefaultParagraphFont"/>
    <w:rsid w:val="00DE409C"/>
    <w:rPr>
      <w:vertAlign w:val="superscript"/>
      <w:lang w:val="de-CH"/>
    </w:rPr>
  </w:style>
  <w:style w:type="paragraph" w:styleId="EndnoteText">
    <w:name w:val="endnote text"/>
    <w:basedOn w:val="Normal"/>
    <w:rsid w:val="009D48A4"/>
    <w:rPr>
      <w:sz w:val="14"/>
      <w:szCs w:val="20"/>
    </w:rPr>
  </w:style>
  <w:style w:type="character" w:styleId="FootnoteReference">
    <w:name w:val="footnote reference"/>
    <w:basedOn w:val="DefaultParagraphFont"/>
    <w:rsid w:val="00DE409C"/>
    <w:rPr>
      <w:vertAlign w:val="superscript"/>
      <w:lang w:val="de-CH"/>
    </w:rPr>
  </w:style>
  <w:style w:type="paragraph" w:styleId="FootnoteText">
    <w:name w:val="footnote text"/>
    <w:basedOn w:val="Normal"/>
    <w:rsid w:val="009D48A4"/>
    <w:rPr>
      <w:sz w:val="14"/>
      <w:szCs w:val="20"/>
    </w:rPr>
  </w:style>
  <w:style w:type="paragraph" w:styleId="Index1">
    <w:name w:val="index 1"/>
    <w:basedOn w:val="Normal"/>
    <w:next w:val="Normal"/>
    <w:autoRedefine/>
    <w:rsid w:val="00730FCB"/>
    <w:pPr>
      <w:ind w:left="284" w:hanging="284"/>
    </w:pPr>
  </w:style>
  <w:style w:type="paragraph" w:styleId="Index2">
    <w:name w:val="index 2"/>
    <w:basedOn w:val="Normal"/>
    <w:next w:val="Normal"/>
    <w:autoRedefine/>
    <w:rsid w:val="00730FCB"/>
    <w:pPr>
      <w:ind w:left="568" w:hanging="284"/>
    </w:pPr>
  </w:style>
  <w:style w:type="paragraph" w:styleId="Index3">
    <w:name w:val="index 3"/>
    <w:basedOn w:val="Normal"/>
    <w:next w:val="Normal"/>
    <w:autoRedefine/>
    <w:rsid w:val="00730FCB"/>
    <w:pPr>
      <w:ind w:left="851" w:hanging="284"/>
    </w:pPr>
  </w:style>
  <w:style w:type="paragraph" w:styleId="Index4">
    <w:name w:val="index 4"/>
    <w:basedOn w:val="Normal"/>
    <w:next w:val="Normal"/>
    <w:autoRedefine/>
    <w:rsid w:val="00730FCB"/>
    <w:pPr>
      <w:ind w:left="1135" w:hanging="284"/>
    </w:pPr>
  </w:style>
  <w:style w:type="paragraph" w:styleId="Index5">
    <w:name w:val="index 5"/>
    <w:basedOn w:val="Normal"/>
    <w:next w:val="Normal"/>
    <w:autoRedefine/>
    <w:rsid w:val="00730FCB"/>
    <w:pPr>
      <w:ind w:left="1418" w:hanging="284"/>
    </w:pPr>
  </w:style>
  <w:style w:type="paragraph" w:styleId="Index6">
    <w:name w:val="index 6"/>
    <w:basedOn w:val="Normal"/>
    <w:next w:val="Normal"/>
    <w:autoRedefine/>
    <w:rsid w:val="00730FCB"/>
    <w:pPr>
      <w:ind w:left="1702" w:hanging="284"/>
    </w:pPr>
  </w:style>
  <w:style w:type="paragraph" w:styleId="Index7">
    <w:name w:val="index 7"/>
    <w:basedOn w:val="Normal"/>
    <w:next w:val="Normal"/>
    <w:autoRedefine/>
    <w:rsid w:val="00730FCB"/>
    <w:pPr>
      <w:ind w:left="1985" w:hanging="284"/>
    </w:pPr>
  </w:style>
  <w:style w:type="paragraph" w:styleId="Index8">
    <w:name w:val="index 8"/>
    <w:basedOn w:val="Normal"/>
    <w:next w:val="Normal"/>
    <w:autoRedefine/>
    <w:rsid w:val="00730FCB"/>
    <w:pPr>
      <w:ind w:left="2269" w:hanging="284"/>
    </w:pPr>
  </w:style>
  <w:style w:type="paragraph" w:styleId="Index9">
    <w:name w:val="index 9"/>
    <w:basedOn w:val="Normal"/>
    <w:next w:val="Normal"/>
    <w:autoRedefine/>
    <w:rsid w:val="00730FCB"/>
    <w:pPr>
      <w:ind w:left="2552" w:hanging="284"/>
    </w:pPr>
  </w:style>
  <w:style w:type="paragraph" w:styleId="IndexHeading">
    <w:name w:val="index heading"/>
    <w:basedOn w:val="Normal"/>
    <w:next w:val="Index1"/>
    <w:rsid w:val="00730FCB"/>
    <w:pPr>
      <w:keepNext/>
      <w:keepLines/>
    </w:pPr>
    <w:rPr>
      <w:rFonts w:cs="Arial"/>
      <w:b/>
      <w:bCs/>
    </w:rPr>
  </w:style>
  <w:style w:type="paragraph" w:styleId="MacroText">
    <w:name w:val="macro"/>
    <w:rsid w:val="00486142"/>
    <w:rPr>
      <w:rFonts w:ascii="Arial" w:hAnsi="Arial" w:cs="Courier New"/>
      <w:sz w:val="22"/>
    </w:rPr>
  </w:style>
  <w:style w:type="paragraph" w:styleId="TableofAuthorities">
    <w:name w:val="table of authorities"/>
    <w:basedOn w:val="Normal"/>
    <w:next w:val="Normal"/>
    <w:rsid w:val="005E7E3B"/>
    <w:pPr>
      <w:ind w:left="284" w:hanging="284"/>
    </w:pPr>
  </w:style>
  <w:style w:type="paragraph" w:styleId="TableofFigures">
    <w:name w:val="table of figures"/>
    <w:basedOn w:val="Normal"/>
    <w:next w:val="Normal"/>
    <w:rsid w:val="00DE409C"/>
  </w:style>
  <w:style w:type="paragraph" w:styleId="TOAHeading">
    <w:name w:val="toa heading"/>
    <w:basedOn w:val="Normal"/>
    <w:next w:val="Normal"/>
    <w:rsid w:val="002645DC"/>
    <w:pPr>
      <w:keepNext/>
      <w:keepLines/>
    </w:pPr>
    <w:rPr>
      <w:rFonts w:cs="Arial"/>
      <w:b/>
      <w:bCs/>
    </w:rPr>
  </w:style>
  <w:style w:type="paragraph" w:styleId="TOC4">
    <w:name w:val="toc 4"/>
    <w:basedOn w:val="Normal"/>
    <w:next w:val="Normal"/>
    <w:autoRedefine/>
    <w:rsid w:val="00DE409C"/>
  </w:style>
  <w:style w:type="paragraph" w:styleId="TOC5">
    <w:name w:val="toc 5"/>
    <w:basedOn w:val="Normal"/>
    <w:next w:val="Normal"/>
    <w:autoRedefine/>
    <w:rsid w:val="00DE409C"/>
  </w:style>
  <w:style w:type="paragraph" w:styleId="TOC6">
    <w:name w:val="toc 6"/>
    <w:basedOn w:val="Normal"/>
    <w:next w:val="Normal"/>
    <w:autoRedefine/>
    <w:rsid w:val="00DE409C"/>
  </w:style>
  <w:style w:type="paragraph" w:styleId="TOC7">
    <w:name w:val="toc 7"/>
    <w:basedOn w:val="Normal"/>
    <w:next w:val="Normal"/>
    <w:autoRedefine/>
    <w:rsid w:val="00DE409C"/>
  </w:style>
  <w:style w:type="paragraph" w:styleId="TOC8">
    <w:name w:val="toc 8"/>
    <w:basedOn w:val="Normal"/>
    <w:next w:val="Normal"/>
    <w:autoRedefine/>
    <w:rsid w:val="00DE409C"/>
  </w:style>
  <w:style w:type="paragraph" w:styleId="TOC9">
    <w:name w:val="toc 9"/>
    <w:basedOn w:val="Normal"/>
    <w:next w:val="Normal"/>
    <w:autoRedefine/>
    <w:rsid w:val="00DE409C"/>
  </w:style>
  <w:style w:type="paragraph" w:styleId="Title">
    <w:name w:val="Title"/>
    <w:basedOn w:val="Normal"/>
    <w:next w:val="Normal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Normal"/>
    <w:rsid w:val="00040FD6"/>
    <w:rPr>
      <w:b/>
    </w:rPr>
  </w:style>
  <w:style w:type="paragraph" w:styleId="Subtitle">
    <w:name w:val="Subtitle"/>
    <w:basedOn w:val="Normal"/>
    <w:next w:val="Normal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Normal"/>
    <w:rsid w:val="005E7E3B"/>
    <w:pPr>
      <w:keepNext/>
      <w:keepLines/>
    </w:pPr>
  </w:style>
  <w:style w:type="character" w:styleId="Strong">
    <w:name w:val="Strong"/>
    <w:basedOn w:val="DefaultParagraphFon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DefaultParagraphFont"/>
    <w:rsid w:val="00486142"/>
    <w:rPr>
      <w:rFonts w:ascii="Arial" w:hAnsi="Arial"/>
      <w:sz w:val="14"/>
      <w:lang w:val="de-CH"/>
    </w:rPr>
  </w:style>
  <w:style w:type="paragraph" w:customStyle="1" w:styleId="Introduction">
    <w:name w:val="Introduction"/>
    <w:basedOn w:val="Normal"/>
    <w:next w:val="Normal"/>
    <w:rsid w:val="00E00A1D"/>
    <w:pPr>
      <w:keepNext/>
      <w:keepLines/>
    </w:pPr>
  </w:style>
  <w:style w:type="paragraph" w:styleId="Closing">
    <w:name w:val="Closing"/>
    <w:basedOn w:val="Normal"/>
    <w:rsid w:val="00E00A1D"/>
    <w:pPr>
      <w:keepNext/>
      <w:keepLines/>
    </w:pPr>
  </w:style>
  <w:style w:type="paragraph" w:customStyle="1" w:styleId="Separator">
    <w:name w:val="Separator"/>
    <w:basedOn w:val="Normal"/>
    <w:next w:val="Normal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Normal"/>
    <w:rsid w:val="00100419"/>
    <w:pPr>
      <w:keepLines/>
      <w:ind w:left="1701" w:hanging="1701"/>
    </w:pPr>
  </w:style>
  <w:style w:type="paragraph" w:customStyle="1" w:styleId="Topic600">
    <w:name w:val="Topic600"/>
    <w:basedOn w:val="Normal"/>
    <w:rsid w:val="005E7E3B"/>
    <w:pPr>
      <w:keepLines/>
      <w:ind w:left="3402" w:hanging="3402"/>
    </w:pPr>
  </w:style>
  <w:style w:type="paragraph" w:customStyle="1" w:styleId="Topic900">
    <w:name w:val="Topic900"/>
    <w:basedOn w:val="Normal"/>
    <w:rsid w:val="005E7E3B"/>
    <w:pPr>
      <w:keepLines/>
      <w:ind w:left="5103" w:hanging="5103"/>
    </w:pPr>
  </w:style>
  <w:style w:type="paragraph" w:customStyle="1" w:styleId="Topic060">
    <w:name w:val="Topic060"/>
    <w:basedOn w:val="Normal"/>
    <w:rsid w:val="00467057"/>
    <w:pPr>
      <w:keepLines/>
      <w:ind w:left="425" w:hanging="425"/>
    </w:pPr>
  </w:style>
  <w:style w:type="paragraph" w:styleId="Signature">
    <w:name w:val="Signature"/>
    <w:basedOn w:val="Normal"/>
    <w:rsid w:val="00486D68"/>
    <w:pPr>
      <w:keepNext/>
      <w:keepLines/>
    </w:pPr>
  </w:style>
  <w:style w:type="character" w:styleId="Emphasis">
    <w:name w:val="Emphasis"/>
    <w:basedOn w:val="DefaultParagraphFont"/>
    <w:qFormat/>
    <w:rsid w:val="009D48A4"/>
    <w:rPr>
      <w:b/>
      <w:iCs/>
      <w:lang w:val="de-CH"/>
    </w:rPr>
  </w:style>
  <w:style w:type="character" w:styleId="FollowedHyperlink">
    <w:name w:val="FollowedHyperlink"/>
    <w:basedOn w:val="DefaultParagraphFon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Normal"/>
    <w:rsid w:val="000A67FE"/>
  </w:style>
  <w:style w:type="paragraph" w:customStyle="1" w:styleId="PositionItem">
    <w:name w:val="PositionItem"/>
    <w:basedOn w:val="Normal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Normal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Normal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Normal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Normal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Normal"/>
    <w:rsid w:val="000A67FE"/>
    <w:rPr>
      <w:b/>
    </w:rPr>
  </w:style>
  <w:style w:type="paragraph" w:customStyle="1" w:styleId="zOawDeliveryOption2">
    <w:name w:val="zOawDeliveryOption2"/>
    <w:basedOn w:val="Normal"/>
    <w:rsid w:val="000A67FE"/>
    <w:rPr>
      <w:b/>
    </w:rPr>
  </w:style>
  <w:style w:type="paragraph" w:customStyle="1" w:styleId="zOawRecipient">
    <w:name w:val="zOawRecipient"/>
    <w:basedOn w:val="Normal"/>
    <w:rsid w:val="000A67FE"/>
  </w:style>
  <w:style w:type="paragraph" w:customStyle="1" w:styleId="ListWithNumbers">
    <w:name w:val="ListWithNumbers"/>
    <w:basedOn w:val="Normal"/>
    <w:rsid w:val="00B82979"/>
    <w:pPr>
      <w:numPr>
        <w:numId w:val="40"/>
      </w:numPr>
      <w:spacing w:after="120"/>
    </w:pPr>
  </w:style>
  <w:style w:type="paragraph" w:customStyle="1" w:styleId="ListWithSymbols">
    <w:name w:val="ListWithSymbols"/>
    <w:basedOn w:val="Normal"/>
    <w:rsid w:val="0011572E"/>
    <w:pPr>
      <w:numPr>
        <w:numId w:val="14"/>
      </w:numPr>
      <w:spacing w:after="120"/>
    </w:pPr>
  </w:style>
  <w:style w:type="paragraph" w:customStyle="1" w:styleId="ListWithLetters">
    <w:name w:val="ListWithLetters"/>
    <w:basedOn w:val="Normal"/>
    <w:rsid w:val="00D02C8B"/>
    <w:pPr>
      <w:numPr>
        <w:numId w:val="16"/>
      </w:numPr>
      <w:spacing w:after="120"/>
    </w:pPr>
  </w:style>
  <w:style w:type="paragraph" w:customStyle="1" w:styleId="DocumentTitle">
    <w:name w:val="DocumentTitle"/>
    <w:basedOn w:val="Normal"/>
    <w:rsid w:val="00817D6D"/>
    <w:pPr>
      <w:spacing w:line="240" w:lineRule="auto"/>
    </w:pPr>
    <w:rPr>
      <w:b/>
      <w:sz w:val="26"/>
    </w:rPr>
  </w:style>
  <w:style w:type="paragraph" w:customStyle="1" w:styleId="OutputprofileTitle">
    <w:name w:val="OutputprofileTitle"/>
    <w:basedOn w:val="Normal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Normal"/>
    <w:rsid w:val="00A02515"/>
    <w:pPr>
      <w:keepLines/>
    </w:pPr>
    <w:rPr>
      <w:sz w:val="14"/>
    </w:rPr>
  </w:style>
  <w:style w:type="paragraph" w:styleId="BlockText">
    <w:name w:val="Block Text"/>
    <w:basedOn w:val="Normal"/>
    <w:rsid w:val="009D48A4"/>
  </w:style>
  <w:style w:type="paragraph" w:styleId="BodyText">
    <w:name w:val="Body Text"/>
    <w:basedOn w:val="Normal"/>
    <w:rsid w:val="009D48A4"/>
  </w:style>
  <w:style w:type="paragraph" w:styleId="BodyText2">
    <w:name w:val="Body Text 2"/>
    <w:basedOn w:val="Normal"/>
    <w:rsid w:val="009D48A4"/>
  </w:style>
  <w:style w:type="paragraph" w:styleId="BodyText3">
    <w:name w:val="Body Text 3"/>
    <w:basedOn w:val="Normal"/>
    <w:rsid w:val="009D48A4"/>
    <w:rPr>
      <w:szCs w:val="16"/>
    </w:rPr>
  </w:style>
  <w:style w:type="paragraph" w:styleId="BodyTextFirstIndent">
    <w:name w:val="Body Text First Indent"/>
    <w:basedOn w:val="BodyText"/>
    <w:rsid w:val="009D48A4"/>
  </w:style>
  <w:style w:type="paragraph" w:styleId="BodyTextIndent">
    <w:name w:val="Body Text Indent"/>
    <w:basedOn w:val="Normal"/>
    <w:rsid w:val="009D48A4"/>
  </w:style>
  <w:style w:type="paragraph" w:styleId="BodyTextFirstIndent2">
    <w:name w:val="Body Text First Indent 2"/>
    <w:basedOn w:val="BodyTextIndent"/>
    <w:rsid w:val="009D48A4"/>
  </w:style>
  <w:style w:type="paragraph" w:styleId="BodyTextIndent2">
    <w:name w:val="Body Text Indent 2"/>
    <w:basedOn w:val="Normal"/>
    <w:rsid w:val="009D48A4"/>
  </w:style>
  <w:style w:type="paragraph" w:styleId="BodyTextIndent3">
    <w:name w:val="Body Text Indent 3"/>
    <w:basedOn w:val="Normal"/>
    <w:rsid w:val="009D48A4"/>
    <w:rPr>
      <w:szCs w:val="16"/>
    </w:rPr>
  </w:style>
  <w:style w:type="paragraph" w:styleId="EnvelopeAddress">
    <w:name w:val="envelope address"/>
    <w:basedOn w:val="Normal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EnvelopeReturn">
    <w:name w:val="envelope return"/>
    <w:basedOn w:val="Normal"/>
    <w:rsid w:val="009D48A4"/>
    <w:rPr>
      <w:rFonts w:cs="Arial"/>
      <w:szCs w:val="20"/>
    </w:rPr>
  </w:style>
  <w:style w:type="paragraph" w:styleId="HTMLAddress">
    <w:name w:val="HTML Address"/>
    <w:basedOn w:val="Normal"/>
    <w:rsid w:val="00730FCB"/>
    <w:rPr>
      <w:iCs/>
    </w:rPr>
  </w:style>
  <w:style w:type="character" w:styleId="HTMLCite">
    <w:name w:val="HTML Cite"/>
    <w:basedOn w:val="DefaultParagraphFont"/>
    <w:rsid w:val="00730FCB"/>
    <w:rPr>
      <w:iCs/>
      <w:lang w:val="de-CH"/>
    </w:rPr>
  </w:style>
  <w:style w:type="character" w:styleId="HTMLCode">
    <w:name w:val="HTML Code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DefaultParagraphFont"/>
    <w:rsid w:val="00730FCB"/>
    <w:rPr>
      <w:iCs/>
      <w:lang w:val="de-CH"/>
    </w:rPr>
  </w:style>
  <w:style w:type="character" w:styleId="HTMLKeyboard">
    <w:name w:val="HTML Keyboard"/>
    <w:basedOn w:val="DefaultParagraphFont"/>
    <w:rsid w:val="00730FCB"/>
    <w:rPr>
      <w:rFonts w:ascii="Verdana" w:hAnsi="Verdana" w:cs="Courier New"/>
      <w:sz w:val="22"/>
      <w:szCs w:val="20"/>
      <w:lang w:val="de-CH"/>
    </w:rPr>
  </w:style>
  <w:style w:type="paragraph" w:styleId="HTMLPreformatted">
    <w:name w:val="HTML Preformatted"/>
    <w:basedOn w:val="Normal"/>
    <w:rsid w:val="00730FCB"/>
    <w:rPr>
      <w:rFonts w:cs="Courier New"/>
      <w:szCs w:val="20"/>
    </w:rPr>
  </w:style>
  <w:style w:type="character" w:styleId="HTMLSample">
    <w:name w:val="HTML Sample"/>
    <w:basedOn w:val="DefaultParagraphFont"/>
    <w:rsid w:val="00730FCB"/>
    <w:rPr>
      <w:rFonts w:ascii="Verdana" w:hAnsi="Verdana" w:cs="Courier New"/>
      <w:sz w:val="22"/>
      <w:lang w:val="de-CH"/>
    </w:rPr>
  </w:style>
  <w:style w:type="character" w:styleId="HTMLTypewriter">
    <w:name w:val="HTML Typewriter"/>
    <w:basedOn w:val="DefaultParagraphFon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DefaultParagraphFont"/>
    <w:rsid w:val="00730FCB"/>
    <w:rPr>
      <w:iCs/>
      <w:lang w:val="de-CH"/>
    </w:rPr>
  </w:style>
  <w:style w:type="character" w:styleId="LineNumber">
    <w:name w:val="line number"/>
    <w:basedOn w:val="DefaultParagraphFont"/>
    <w:rsid w:val="00730FCB"/>
    <w:rPr>
      <w:lang w:val="de-CH"/>
    </w:rPr>
  </w:style>
  <w:style w:type="paragraph" w:styleId="List">
    <w:name w:val="List"/>
    <w:basedOn w:val="Normal"/>
    <w:rsid w:val="00730FCB"/>
    <w:pPr>
      <w:ind w:left="283" w:hanging="283"/>
    </w:pPr>
  </w:style>
  <w:style w:type="paragraph" w:styleId="List2">
    <w:name w:val="List 2"/>
    <w:basedOn w:val="Normal"/>
    <w:rsid w:val="00730FCB"/>
    <w:pPr>
      <w:ind w:left="566" w:hanging="283"/>
    </w:pPr>
  </w:style>
  <w:style w:type="paragraph" w:styleId="List3">
    <w:name w:val="List 3"/>
    <w:basedOn w:val="Normal"/>
    <w:rsid w:val="00730FCB"/>
    <w:pPr>
      <w:ind w:left="849" w:hanging="283"/>
    </w:pPr>
  </w:style>
  <w:style w:type="paragraph" w:styleId="List4">
    <w:name w:val="List 4"/>
    <w:basedOn w:val="Normal"/>
    <w:rsid w:val="00730FCB"/>
    <w:pPr>
      <w:ind w:left="1132" w:hanging="283"/>
    </w:pPr>
  </w:style>
  <w:style w:type="paragraph" w:styleId="List5">
    <w:name w:val="List 5"/>
    <w:basedOn w:val="Normal"/>
    <w:rsid w:val="00730FCB"/>
    <w:pPr>
      <w:ind w:left="1415" w:hanging="283"/>
    </w:pPr>
  </w:style>
  <w:style w:type="paragraph" w:styleId="MessageHeader">
    <w:name w:val="Message Header"/>
    <w:basedOn w:val="Normal"/>
    <w:rsid w:val="00730FCB"/>
    <w:rPr>
      <w:rFonts w:cs="Arial"/>
      <w:b/>
    </w:rPr>
  </w:style>
  <w:style w:type="paragraph" w:styleId="NormalWeb">
    <w:name w:val="Normal (Web)"/>
    <w:basedOn w:val="Normal"/>
    <w:rsid w:val="00A02515"/>
  </w:style>
  <w:style w:type="paragraph" w:styleId="NormalIndent">
    <w:name w:val="Normal Indent"/>
    <w:basedOn w:val="Normal"/>
    <w:rsid w:val="00A02515"/>
    <w:pPr>
      <w:ind w:left="1701"/>
    </w:pPr>
  </w:style>
  <w:style w:type="paragraph" w:styleId="NoteHeading">
    <w:name w:val="Note Heading"/>
    <w:basedOn w:val="Normal"/>
    <w:next w:val="Normal"/>
    <w:rsid w:val="00A02515"/>
  </w:style>
  <w:style w:type="character" w:styleId="PageNumber">
    <w:name w:val="page number"/>
    <w:basedOn w:val="DefaultParagraphFont"/>
    <w:rsid w:val="00A02515"/>
    <w:rPr>
      <w:lang w:val="de-CH"/>
    </w:rPr>
  </w:style>
  <w:style w:type="paragraph" w:styleId="PlainText">
    <w:name w:val="Plain Text"/>
    <w:basedOn w:val="Normal"/>
    <w:rsid w:val="00A02515"/>
    <w:rPr>
      <w:rFonts w:cs="Courier New"/>
      <w:szCs w:val="20"/>
    </w:rPr>
  </w:style>
  <w:style w:type="paragraph" w:styleId="Salutation">
    <w:name w:val="Salutation"/>
    <w:basedOn w:val="Normal"/>
    <w:next w:val="Normal"/>
    <w:rsid w:val="000F79CA"/>
    <w:pPr>
      <w:keepLines/>
    </w:pPr>
  </w:style>
  <w:style w:type="table" w:styleId="TableColumns1">
    <w:name w:val="Table Columns 1"/>
    <w:basedOn w:val="TableNormal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e">
    <w:name w:val="Date"/>
    <w:basedOn w:val="Normal"/>
    <w:next w:val="Normal"/>
    <w:rsid w:val="00772299"/>
  </w:style>
  <w:style w:type="paragraph" w:customStyle="1" w:styleId="ListWithCheckboxes">
    <w:name w:val="ListWithCheckboxes"/>
    <w:basedOn w:val="Normal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Normal"/>
    <w:rsid w:val="00B0709A"/>
  </w:style>
  <w:style w:type="paragraph" w:customStyle="1" w:styleId="NormalKeepTogether">
    <w:name w:val="NormalKeepTogether"/>
    <w:basedOn w:val="Normal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Normal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Normal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Normal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60Line">
    <w:name w:val="Topic060Line"/>
    <w:basedOn w:val="Normal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Normal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Normal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Normal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DefaultParagraphFont"/>
    <w:rsid w:val="004140F0"/>
    <w:rPr>
      <w:i/>
      <w:lang w:val="en-GB"/>
    </w:rPr>
  </w:style>
  <w:style w:type="paragraph" w:customStyle="1" w:styleId="AddressText">
    <w:name w:val="AddressText"/>
    <w:basedOn w:val="Normal"/>
    <w:rsid w:val="00D77DC3"/>
    <w:pPr>
      <w:spacing w:line="180" w:lineRule="atLeast"/>
    </w:pPr>
    <w:rPr>
      <w:sz w:val="14"/>
    </w:rPr>
  </w:style>
  <w:style w:type="paragraph" w:customStyle="1" w:styleId="AddressTitle">
    <w:name w:val="AddressTitle"/>
    <w:basedOn w:val="AddressText"/>
    <w:next w:val="AddressText"/>
    <w:rsid w:val="00D77DC3"/>
    <w:rPr>
      <w:b/>
    </w:rPr>
  </w:style>
  <w:style w:type="paragraph" w:customStyle="1" w:styleId="UnterschriftFunktion">
    <w:name w:val="Unterschrift Funktion"/>
    <w:basedOn w:val="Signature"/>
    <w:qFormat/>
    <w:rsid w:val="004D6C6E"/>
    <w:rPr>
      <w:sz w:val="14"/>
    </w:rPr>
  </w:style>
  <w:style w:type="paragraph" w:customStyle="1" w:styleId="FooterLogo">
    <w:name w:val="Footer Logo"/>
    <w:basedOn w:val="Footer"/>
    <w:qFormat/>
    <w:rsid w:val="004D6C6E"/>
    <w:pPr>
      <w:jc w:val="right"/>
    </w:pPr>
    <w:rPr>
      <w:sz w:val="8"/>
      <w:lang w:val="fr-FR"/>
    </w:rPr>
  </w:style>
  <w:style w:type="paragraph" w:customStyle="1" w:styleId="SubTitleLarge">
    <w:name w:val="SubTitleLarge"/>
    <w:basedOn w:val="Normal"/>
    <w:next w:val="Normal"/>
    <w:qFormat/>
    <w:rsid w:val="004E5B37"/>
    <w:pPr>
      <w:keepLines/>
      <w:spacing w:line="440" w:lineRule="atLeast"/>
    </w:pPr>
    <w:rPr>
      <w:sz w:val="40"/>
    </w:rPr>
  </w:style>
  <w:style w:type="paragraph" w:customStyle="1" w:styleId="MainTitleLarge">
    <w:name w:val="MainTitleLarge"/>
    <w:basedOn w:val="Normal"/>
    <w:next w:val="Normal"/>
    <w:qFormat/>
    <w:rsid w:val="004E5B37"/>
    <w:pPr>
      <w:keepLines/>
      <w:spacing w:line="520" w:lineRule="atLeast"/>
    </w:pPr>
    <w:rPr>
      <w:sz w:val="48"/>
    </w:rPr>
  </w:style>
  <w:style w:type="paragraph" w:customStyle="1" w:styleId="SubTitleMedium">
    <w:name w:val="SubTitleMedium"/>
    <w:basedOn w:val="Normal"/>
    <w:next w:val="Normal"/>
    <w:qFormat/>
    <w:rsid w:val="004E5B37"/>
    <w:pPr>
      <w:keepLines/>
      <w:spacing w:line="360" w:lineRule="atLeast"/>
    </w:pPr>
    <w:rPr>
      <w:sz w:val="32"/>
    </w:rPr>
  </w:style>
  <w:style w:type="paragraph" w:customStyle="1" w:styleId="SubTitleSmall">
    <w:name w:val="SubTitleSmall"/>
    <w:basedOn w:val="Normal"/>
    <w:next w:val="Normal"/>
    <w:qFormat/>
    <w:rsid w:val="006730CF"/>
    <w:pPr>
      <w:keepLines/>
      <w:spacing w:line="300" w:lineRule="atLeast"/>
    </w:pPr>
    <w:rPr>
      <w:sz w:val="24"/>
    </w:rPr>
  </w:style>
  <w:style w:type="paragraph" w:customStyle="1" w:styleId="MainTitleMedium">
    <w:name w:val="MainTitleMedium"/>
    <w:basedOn w:val="Normal"/>
    <w:next w:val="Normal"/>
    <w:qFormat/>
    <w:rsid w:val="006730CF"/>
    <w:pPr>
      <w:keepLines/>
      <w:spacing w:line="440" w:lineRule="atLeast"/>
    </w:pPr>
    <w:rPr>
      <w:sz w:val="40"/>
    </w:rPr>
  </w:style>
  <w:style w:type="paragraph" w:customStyle="1" w:styleId="MainTitleSmall">
    <w:name w:val="MainTitleSmall"/>
    <w:basedOn w:val="Normal"/>
    <w:next w:val="Normal"/>
    <w:qFormat/>
    <w:rsid w:val="006730CF"/>
    <w:pPr>
      <w:keepLines/>
      <w:spacing w:line="360" w:lineRule="atLeast"/>
    </w:pPr>
    <w:rPr>
      <w:sz w:val="32"/>
    </w:rPr>
  </w:style>
  <w:style w:type="paragraph" w:customStyle="1" w:styleId="Additionalinformation">
    <w:name w:val="Additional information"/>
    <w:basedOn w:val="Normal"/>
    <w:next w:val="Normal"/>
    <w:qFormat/>
    <w:rsid w:val="006730CF"/>
    <w:pPr>
      <w:keepLines/>
    </w:pPr>
  </w:style>
  <w:style w:type="paragraph" w:styleId="TOCHeading">
    <w:name w:val="TOC Heading"/>
    <w:basedOn w:val="Heading1"/>
    <w:next w:val="Normal"/>
    <w:uiPriority w:val="39"/>
    <w:unhideWhenUsed/>
    <w:qFormat/>
    <w:rsid w:val="006730CF"/>
    <w:pPr>
      <w:numPr>
        <w:numId w:val="0"/>
      </w:numPr>
      <w:spacing w:line="300" w:lineRule="atLeast"/>
      <w:outlineLvl w:val="9"/>
    </w:pPr>
    <w:rPr>
      <w:rFonts w:cs="Times New Roman"/>
      <w:snapToGrid/>
      <w:kern w:val="32"/>
    </w:rPr>
  </w:style>
  <w:style w:type="table" w:styleId="Table3Deffects1">
    <w:name w:val="Table 3D effects 1"/>
    <w:basedOn w:val="TableNormal"/>
    <w:rsid w:val="006526B0"/>
    <w:pPr>
      <w:adjustRightInd w:val="0"/>
      <w:snapToGrid w:val="0"/>
      <w:spacing w:line="25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6526B0"/>
    <w:pPr>
      <w:adjustRightInd w:val="0"/>
      <w:snapToGrid w:val="0"/>
      <w:spacing w:line="25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usszeileCardsCombi">
    <w:name w:val="FusszeileCardsCombi"/>
    <w:basedOn w:val="Footer"/>
    <w:qFormat/>
    <w:rsid w:val="00185924"/>
    <w:rPr>
      <w:color w:val="FFFFFF"/>
      <w:sz w:val="12"/>
    </w:rPr>
  </w:style>
  <w:style w:type="paragraph" w:customStyle="1" w:styleId="ReferenceLabel">
    <w:name w:val="ReferenceLabel"/>
    <w:basedOn w:val="Normal"/>
    <w:qFormat/>
    <w:rsid w:val="00703327"/>
    <w:rPr>
      <w:sz w:val="14"/>
    </w:rPr>
  </w:style>
  <w:style w:type="paragraph" w:customStyle="1" w:styleId="ReferenceText">
    <w:name w:val="ReferenceText"/>
    <w:basedOn w:val="Normal"/>
    <w:qFormat/>
    <w:rsid w:val="00703327"/>
  </w:style>
  <w:style w:type="paragraph" w:customStyle="1" w:styleId="DocumentInformationLabel">
    <w:name w:val="DocumentInformationLabel"/>
    <w:basedOn w:val="Normal"/>
    <w:qFormat/>
    <w:rsid w:val="00D31246"/>
    <w:rPr>
      <w:position w:val="5"/>
      <w:sz w:val="14"/>
    </w:rPr>
  </w:style>
  <w:style w:type="paragraph" w:customStyle="1" w:styleId="DocumentInformationText">
    <w:name w:val="DocumentInformationText"/>
    <w:basedOn w:val="Normal"/>
    <w:qFormat/>
    <w:rsid w:val="00D31246"/>
  </w:style>
  <w:style w:type="paragraph" w:customStyle="1" w:styleId="AddressSeparator">
    <w:name w:val="AddressSeparator"/>
    <w:basedOn w:val="AddressText"/>
    <w:next w:val="AddressText"/>
    <w:qFormat/>
    <w:rsid w:val="00A349B3"/>
    <w:pPr>
      <w:spacing w:line="120" w:lineRule="exact"/>
    </w:pPr>
    <w:rPr>
      <w:noProof/>
      <w:sz w:val="10"/>
    </w:rPr>
  </w:style>
  <w:style w:type="paragraph" w:customStyle="1" w:styleId="DocumentInformationTitle">
    <w:name w:val="DocumentInformationTitle"/>
    <w:basedOn w:val="DocumentInformationText"/>
    <w:next w:val="DocumentInformationText"/>
    <w:qFormat/>
    <w:rsid w:val="0085729D"/>
    <w:rPr>
      <w:b/>
    </w:rPr>
  </w:style>
  <w:style w:type="numbering" w:customStyle="1" w:styleId="Formatvorlage1">
    <w:name w:val="Formatvorlage1"/>
    <w:uiPriority w:val="99"/>
    <w:rsid w:val="00B54049"/>
    <w:pPr>
      <w:numPr>
        <w:numId w:val="33"/>
      </w:numPr>
    </w:pPr>
  </w:style>
  <w:style w:type="numbering" w:customStyle="1" w:styleId="Formatvorlage2">
    <w:name w:val="Formatvorlage2"/>
    <w:uiPriority w:val="99"/>
    <w:rsid w:val="00990222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8B5FDC"/>
    <w:pPr>
      <w:ind w:left="720"/>
      <w:contextualSpacing/>
    </w:pPr>
  </w:style>
  <w:style w:type="paragraph" w:customStyle="1" w:styleId="vdCtext">
    <w:name w:val="vdC text"/>
    <w:basedOn w:val="Normal"/>
    <w:rsid w:val="00FE09F6"/>
    <w:pPr>
      <w:tabs>
        <w:tab w:val="left" w:pos="6946"/>
      </w:tabs>
      <w:adjustRightInd/>
      <w:snapToGrid/>
      <w:spacing w:after="120" w:line="240" w:lineRule="auto"/>
      <w:jc w:val="both"/>
    </w:pPr>
    <w:rPr>
      <w:rFonts w:ascii="Helvetica 55 Roman" w:hAnsi="Helvetica 55 Roman"/>
      <w:color w:val="000000"/>
      <w:sz w:val="18"/>
      <w:szCs w:val="20"/>
      <w:lang w:eastAsia="de-DE"/>
    </w:rPr>
  </w:style>
  <w:style w:type="paragraph" w:customStyle="1" w:styleId="vdCTitel">
    <w:name w:val="vdC Titel"/>
    <w:basedOn w:val="vdCtext"/>
    <w:next w:val="vdCtext"/>
    <w:rsid w:val="00FE09F6"/>
    <w:pPr>
      <w:widowControl w:val="0"/>
      <w:tabs>
        <w:tab w:val="clear" w:pos="6946"/>
      </w:tabs>
      <w:spacing w:before="300" w:after="0" w:line="360" w:lineRule="atLeast"/>
      <w:jc w:val="left"/>
    </w:pPr>
    <w:rPr>
      <w:rFonts w:ascii="Times" w:hAnsi="Times"/>
      <w:b/>
      <w:sz w:val="24"/>
    </w:rPr>
  </w:style>
  <w:style w:type="paragraph" w:customStyle="1" w:styleId="mdrev">
    <w:name w:val="md rev"/>
    <w:basedOn w:val="Normal"/>
    <w:rsid w:val="00A9328D"/>
    <w:pPr>
      <w:widowControl w:val="0"/>
      <w:adjustRightInd/>
      <w:snapToGrid/>
      <w:spacing w:line="360" w:lineRule="atLeast"/>
    </w:pPr>
    <w:rPr>
      <w:rFonts w:ascii="Times" w:hAnsi="Times"/>
      <w:i/>
      <w:color w:val="0000FF"/>
      <w:sz w:val="24"/>
      <w:szCs w:val="20"/>
      <w:lang w:eastAsia="de-DE"/>
    </w:rPr>
  </w:style>
  <w:style w:type="paragraph" w:customStyle="1" w:styleId="vdCrev">
    <w:name w:val="vdC rev"/>
    <w:basedOn w:val="vdCtext"/>
    <w:rsid w:val="00A9328D"/>
    <w:pPr>
      <w:widowControl w:val="0"/>
      <w:tabs>
        <w:tab w:val="clear" w:pos="6946"/>
      </w:tabs>
      <w:spacing w:after="0" w:line="360" w:lineRule="atLeast"/>
      <w:jc w:val="left"/>
    </w:pPr>
    <w:rPr>
      <w:rFonts w:ascii="Times" w:hAnsi="Times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2171D"/>
    <w:rPr>
      <w:rFonts w:ascii="Arial" w:hAnsi="Arial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six-exchange-regulation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Document">eNp7v3u/jUt+cmlual6Jgr4dAD19BnI=</officeatwork>
</file>

<file path=customXml/item3.xml><?xml version="1.0" encoding="utf-8"?>
<officeatwork xmlns="http://schemas.officeatwork.com/MasterProperties">eNp7v3u/jW9icUlqUUBRfkFqUUllcGpJsYK+HQCb2Qqj</officeatwork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FA02-5915-4F71-8FDD-0F5B6CDE2150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B6248913-7C99-4F95-ACC7-B59B2AB0C65B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134AE6C-0602-46A3-BA1F-488761DA0495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16B7E9E8-9092-429F-9DEF-7B3EF6DB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1173</Words>
  <Characters>6657</Characters>
  <Application>Microsoft Office Word</Application>
  <DocSecurity>0</DocSecurity>
  <Lines>221</Lines>
  <Paragraphs>95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>LIB</Company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Silvia.Meier@six-group.com</dc:creator>
  <cp:lastModifiedBy>Meier, Silvia</cp:lastModifiedBy>
  <cp:revision>3</cp:revision>
  <cp:lastPrinted>2016-04-19T11:51:00Z</cp:lastPrinted>
  <dcterms:created xsi:type="dcterms:W3CDTF">2016-04-19T15:29:00Z</dcterms:created>
  <dcterms:modified xsi:type="dcterms:W3CDTF">2016-04-19T15:32:00Z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Organisation.Department">
    <vt:lpwstr/>
  </property>
  <property fmtid="{D5CDD505-2E9C-101B-9397-08002B2CF9AE}" pid="6" name="Organisation.City">
    <vt:lpwstr>Zürich</vt:lpwstr>
  </property>
  <property fmtid="{D5CDD505-2E9C-101B-9397-08002B2CF9AE}" pid="7" name="Organisation.Footer1">
    <vt:lpwstr/>
  </property>
  <property fmtid="{D5CDD505-2E9C-101B-9397-08002B2CF9AE}" pid="8" name="Organisation.Footer2">
    <vt:lpwstr/>
  </property>
  <property fmtid="{D5CDD505-2E9C-101B-9397-08002B2CF9AE}" pid="9" name="Organisation.Footer3">
    <vt:lpwstr/>
  </property>
  <property fmtid="{D5CDD505-2E9C-101B-9397-08002B2CF9AE}" pid="10" name="Organisation.Footer4">
    <vt:lpwstr/>
  </property>
  <property fmtid="{D5CDD505-2E9C-101B-9397-08002B2CF9AE}" pid="11" name="Organisation.Payment1">
    <vt:lpwstr/>
  </property>
  <property fmtid="{D5CDD505-2E9C-101B-9397-08002B2CF9AE}" pid="12" name="Organisation.Payment2">
    <vt:lpwstr/>
  </property>
  <property fmtid="{D5CDD505-2E9C-101B-9397-08002B2CF9AE}" pid="13" name="Organisation.Payment3">
    <vt:lpwstr/>
  </property>
  <property fmtid="{D5CDD505-2E9C-101B-9397-08002B2CF9AE}" pid="14" name="Organisation.Payment4">
    <vt:lpwstr/>
  </property>
  <property fmtid="{D5CDD505-2E9C-101B-9397-08002B2CF9AE}" pid="15" name="Organisation.Internet">
    <vt:lpwstr>www.six-exchange-regulation.com</vt:lpwstr>
  </property>
  <property fmtid="{D5CDD505-2E9C-101B-9397-08002B2CF9AE}" pid="16" name="BM_Subject">
    <vt:lpwstr/>
  </property>
  <property fmtid="{D5CDD505-2E9C-101B-9397-08002B2CF9AE}" pid="17" name="Author.Name">
    <vt:lpwstr>Andrea Rüttimann</vt:lpwstr>
  </property>
  <property fmtid="{D5CDD505-2E9C-101B-9397-08002B2CF9AE}" pid="18" name="Organisation.Organisation">
    <vt:lpwstr>SIX Swiss Exchange AG</vt:lpwstr>
  </property>
  <property fmtid="{D5CDD505-2E9C-101B-9397-08002B2CF9AE}" pid="19" name="Subject">
    <vt:lpwstr>_x000d_
Kotierungsreglement (KR) / _x000b_Richtlinie betr. Ad hoc-Publizität (RLAhP)_x000d_
</vt:lpwstr>
  </property>
  <property fmtid="{D5CDD505-2E9C-101B-9397-08002B2CF9AE}" pid="20" name="Author">
    <vt:lpwstr>Andrea Rüttimann</vt:lpwstr>
  </property>
  <property fmtid="{D5CDD505-2E9C-101B-9397-08002B2CF9AE}" pid="21" name="Organisation">
    <vt:lpwstr>SIX Swiss Exchange AG</vt:lpwstr>
  </property>
  <property fmtid="{D5CDD505-2E9C-101B-9397-08002B2CF9AE}" pid="22" name="Classification">
    <vt:lpwstr/>
  </property>
  <property fmtid="{D5CDD505-2E9C-101B-9397-08002B2CF9AE}" pid="23" name="DocRef">
    <vt:lpwstr/>
  </property>
  <property fmtid="{D5CDD505-2E9C-101B-9397-08002B2CF9AE}" pid="24" name="Organisation.CardsCombiColor">
    <vt:lpwstr/>
  </property>
  <property fmtid="{D5CDD505-2E9C-101B-9397-08002B2CF9AE}" pid="25" name="DocumentType">
    <vt:lpwstr/>
  </property>
  <property fmtid="{D5CDD505-2E9C-101B-9397-08002B2CF9AE}" pid="26" name="Author.Initials">
    <vt:lpwstr>tkr41</vt:lpwstr>
  </property>
  <property fmtid="{D5CDD505-2E9C-101B-9397-08002B2CF9AE}" pid="27" name="CustomField.Domain">
    <vt:lpwstr/>
  </property>
</Properties>
</file>